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text" w:horzAnchor="margin" w:tblpX="-431" w:tblpY="1233"/>
        <w:tblW w:w="10637" w:type="dxa"/>
        <w:tblLook w:val="04A0" w:firstRow="1" w:lastRow="0" w:firstColumn="1" w:lastColumn="0" w:noHBand="0" w:noVBand="1"/>
      </w:tblPr>
      <w:tblGrid>
        <w:gridCol w:w="10637"/>
      </w:tblGrid>
      <w:tr w:rsidR="00616327" w:rsidRPr="00A8143F" w14:paraId="5028E870" w14:textId="77777777" w:rsidTr="006A5AAA">
        <w:trPr>
          <w:trHeight w:val="2684"/>
        </w:trPr>
        <w:tc>
          <w:tcPr>
            <w:tcW w:w="10637" w:type="dxa"/>
            <w:shd w:val="clear" w:color="auto" w:fill="auto"/>
          </w:tcPr>
          <w:p w14:paraId="1C8D79DC" w14:textId="16CD5275" w:rsidR="00230387" w:rsidRPr="008106C6" w:rsidRDefault="00230387" w:rsidP="003124FC">
            <w:pPr>
              <w:rPr>
                <w:rFonts w:ascii="FrankRuehl" w:hAnsi="FrankRuehl" w:cs="FrankRuehl"/>
                <w:color w:val="FF00FF"/>
              </w:rPr>
            </w:pPr>
            <w:r w:rsidRPr="008106C6">
              <w:rPr>
                <w:rFonts w:ascii="FrankRuehl" w:hAnsi="FrankRuehl" w:cs="FrankRuehl" w:hint="eastAsia"/>
                <w:color w:val="FF00FF"/>
              </w:rPr>
              <w:t>In</w:t>
            </w:r>
            <w:r w:rsidRPr="008106C6">
              <w:rPr>
                <w:rFonts w:ascii="FrankRuehl" w:hAnsi="FrankRuehl" w:cs="FrankRuehl"/>
                <w:color w:val="FF00FF"/>
              </w:rPr>
              <w:t xml:space="preserve"> </w:t>
            </w:r>
            <w:r w:rsidRPr="008106C6">
              <w:rPr>
                <w:rFonts w:ascii="FrankRuehl" w:hAnsi="FrankRuehl" w:cs="FrankRuehl" w:hint="eastAsia"/>
                <w:color w:val="FF00FF"/>
              </w:rPr>
              <w:t xml:space="preserve">the </w:t>
            </w:r>
            <w:r w:rsidRPr="008106C6">
              <w:rPr>
                <w:rFonts w:ascii="FrankRuehl" w:hAnsi="FrankRuehl" w:cs="FrankRuehl"/>
                <w:color w:val="FF00FF"/>
              </w:rPr>
              <w:t>community</w:t>
            </w:r>
            <w:r w:rsidRPr="008106C6">
              <w:rPr>
                <w:rFonts w:ascii="FrankRuehl" w:hAnsi="FrankRuehl" w:cs="FrankRuehl" w:hint="eastAsia"/>
                <w:color w:val="FF00FF"/>
              </w:rPr>
              <w:t>：</w:t>
            </w:r>
            <w:r w:rsidRPr="008106C6">
              <w:rPr>
                <w:rFonts w:ascii="FrankRuehl" w:hAnsi="FrankRuehl" w:cs="FrankRuehl" w:hint="eastAsia"/>
                <w:b/>
                <w:color w:val="FF00FF"/>
              </w:rPr>
              <w:t>地域で、豊かに働き、暮らすために</w:t>
            </w:r>
            <w:r w:rsidR="008106C6">
              <w:rPr>
                <w:rFonts w:ascii="FrankRuehl" w:hAnsi="FrankRuehl" w:cs="FrankRuehl" w:hint="eastAsia"/>
                <w:b/>
                <w:color w:val="FF00FF"/>
              </w:rPr>
              <w:t xml:space="preserve">　</w:t>
            </w:r>
          </w:p>
          <w:p w14:paraId="17038550" w14:textId="1C781A47" w:rsidR="00CF4583" w:rsidRDefault="003124FC" w:rsidP="00CF4583">
            <w:pPr>
              <w:pStyle w:val="Web"/>
              <w:shd w:val="clear" w:color="auto" w:fill="FFFFFF"/>
              <w:spacing w:before="0" w:beforeAutospacing="0" w:after="225" w:afterAutospacing="0"/>
              <w:ind w:leftChars="46" w:left="307" w:hangingChars="100" w:hanging="210"/>
              <w:rPr>
                <w:rFonts w:ascii="FrankRuehl" w:hAnsi="FrankRuehl" w:cs="FrankRuehl"/>
                <w:szCs w:val="21"/>
              </w:rPr>
            </w:pPr>
            <w:r w:rsidRPr="003124FC">
              <w:rPr>
                <w:rFonts w:asciiTheme="minorEastAsia" w:eastAsiaTheme="minorEastAsia" w:hAnsiTheme="minorEastAsia" w:cs="FrankRuehl" w:hint="eastAsia"/>
                <w:sz w:val="21"/>
                <w:szCs w:val="21"/>
              </w:rPr>
              <w:t>○</w:t>
            </w:r>
            <w:r w:rsidR="006A5AAA">
              <w:rPr>
                <w:rFonts w:asciiTheme="minorEastAsia" w:eastAsiaTheme="minorEastAsia" w:hAnsiTheme="minorEastAsia" w:hint="eastAsia"/>
                <w:sz w:val="21"/>
                <w:szCs w:val="21"/>
              </w:rPr>
              <w:t>京都市内では数年振りという積雪のあった日</w:t>
            </w:r>
            <w:r w:rsidR="006A5AAA" w:rsidRPr="006A5AAA">
              <w:rPr>
                <w:rFonts w:ascii="FrankRuehl" w:eastAsiaTheme="minorEastAsia" w:hAnsi="FrankRuehl" w:cs="FrankRuehl"/>
                <w:sz w:val="21"/>
                <w:szCs w:val="21"/>
              </w:rPr>
              <w:t>（</w:t>
            </w:r>
            <w:r w:rsidR="00FB5A27">
              <w:rPr>
                <w:rFonts w:ascii="FrankRuehl" w:eastAsiaTheme="minorEastAsia" w:hAnsi="FrankRuehl" w:cs="FrankRuehl"/>
                <w:sz w:val="21"/>
                <w:szCs w:val="21"/>
              </w:rPr>
              <w:t>1.</w:t>
            </w:r>
            <w:r w:rsidR="00FB5A27">
              <w:rPr>
                <w:rFonts w:ascii="FrankRuehl" w:eastAsiaTheme="minorEastAsia" w:hAnsi="FrankRuehl" w:cs="FrankRuehl" w:hint="eastAsia"/>
                <w:sz w:val="21"/>
                <w:szCs w:val="21"/>
              </w:rPr>
              <w:t>21</w:t>
            </w:r>
            <w:r w:rsidR="006A5AAA" w:rsidRPr="006A5AAA">
              <w:rPr>
                <w:rFonts w:ascii="FrankRuehl" w:eastAsiaTheme="minorEastAsia" w:hAnsi="FrankRuehl" w:cs="FrankRuehl"/>
                <w:sz w:val="21"/>
                <w:szCs w:val="21"/>
              </w:rPr>
              <w:t>）</w:t>
            </w:r>
            <w:r w:rsidR="00230387" w:rsidRPr="002B4188">
              <w:rPr>
                <w:rFonts w:asciiTheme="minorEastAsia" w:eastAsiaTheme="minorEastAsia" w:hAnsiTheme="minorEastAsia" w:hint="eastAsia"/>
                <w:sz w:val="21"/>
                <w:szCs w:val="21"/>
              </w:rPr>
              <w:t>も</w:t>
            </w:r>
            <w:r w:rsidR="006A5AAA">
              <w:rPr>
                <w:rFonts w:asciiTheme="minorEastAsia" w:eastAsiaTheme="minorEastAsia" w:hAnsiTheme="minorEastAsia" w:hint="eastAsia"/>
                <w:sz w:val="21"/>
                <w:szCs w:val="21"/>
              </w:rPr>
              <w:t>休まず、</w:t>
            </w:r>
            <w:r w:rsidR="00230387" w:rsidRPr="002B4188">
              <w:rPr>
                <w:rFonts w:asciiTheme="minorEastAsia" w:eastAsiaTheme="minorEastAsia" w:hAnsiTheme="minorEastAsia" w:hint="eastAsia"/>
                <w:sz w:val="21"/>
                <w:szCs w:val="21"/>
              </w:rPr>
              <w:t>同じ法人</w:t>
            </w:r>
            <w:r w:rsidR="00AC0FC1" w:rsidRPr="002B4188">
              <w:rPr>
                <w:rFonts w:asciiTheme="minorEastAsia" w:eastAsiaTheme="minorEastAsia" w:hAnsiTheme="minorEastAsia" w:hint="eastAsia"/>
                <w:sz w:val="21"/>
                <w:szCs w:val="21"/>
              </w:rPr>
              <w:t>のかれん工房と共同で、西新道錦</w:t>
            </w:r>
            <w:r w:rsidR="00050D65">
              <w:rPr>
                <w:rFonts w:asciiTheme="minorEastAsia" w:eastAsiaTheme="minorEastAsia" w:hAnsiTheme="minorEastAsia" w:hint="eastAsia"/>
                <w:sz w:val="21"/>
                <w:szCs w:val="21"/>
              </w:rPr>
              <w:t>会</w:t>
            </w:r>
            <w:r w:rsidR="00AC0FC1" w:rsidRPr="002B4188">
              <w:rPr>
                <w:rFonts w:asciiTheme="minorEastAsia" w:eastAsiaTheme="minorEastAsia" w:hAnsiTheme="minorEastAsia" w:hint="eastAsia"/>
                <w:sz w:val="21"/>
                <w:szCs w:val="21"/>
              </w:rPr>
              <w:t>商店街の配食サービスを行いました</w:t>
            </w:r>
            <w:r w:rsidR="00230387" w:rsidRPr="00FB5A27">
              <w:rPr>
                <w:rFonts w:ascii="FrankRuehl" w:eastAsiaTheme="minorEastAsia" w:hAnsi="FrankRuehl" w:cs="FrankRuehl"/>
                <w:sz w:val="18"/>
                <w:szCs w:val="18"/>
              </w:rPr>
              <w:t>（</w:t>
            </w:r>
            <w:r w:rsidR="00230387" w:rsidRPr="00FB5A27">
              <w:rPr>
                <w:rFonts w:ascii="FrankRuehl" w:eastAsiaTheme="minorEastAsia" w:hAnsi="FrankRuehl" w:cs="FrankRuehl"/>
                <w:sz w:val="18"/>
                <w:szCs w:val="18"/>
              </w:rPr>
              <w:t>on Fridays</w:t>
            </w:r>
            <w:r w:rsidR="00230387" w:rsidRPr="00FB5A27">
              <w:rPr>
                <w:rFonts w:ascii="FrankRuehl" w:eastAsiaTheme="minorEastAsia" w:hAnsi="FrankRuehl" w:cs="FrankRuehl"/>
                <w:sz w:val="18"/>
                <w:szCs w:val="18"/>
              </w:rPr>
              <w:t>）</w:t>
            </w:r>
            <w:r w:rsidR="00230387" w:rsidRPr="002B4188">
              <w:rPr>
                <w:rFonts w:asciiTheme="minorEastAsia" w:eastAsiaTheme="minorEastAsia" w:hAnsiTheme="minorEastAsia" w:cs="FrankRuehl" w:hint="eastAsia"/>
                <w:sz w:val="21"/>
                <w:szCs w:val="21"/>
              </w:rPr>
              <w:t>。</w:t>
            </w:r>
          </w:p>
          <w:p w14:paraId="382074AD" w14:textId="078B0FF0" w:rsidR="006A5AAA" w:rsidRPr="006A5AAA" w:rsidRDefault="00CF4583" w:rsidP="007C226A">
            <w:pPr>
              <w:pStyle w:val="Web"/>
              <w:shd w:val="clear" w:color="auto" w:fill="FFFFFF"/>
              <w:spacing w:before="0" w:beforeAutospacing="0" w:after="225" w:afterAutospacing="0"/>
              <w:ind w:leftChars="46" w:left="307" w:hangingChars="100" w:hanging="210"/>
              <w:rPr>
                <w:rFonts w:ascii="FrankRuehl" w:eastAsiaTheme="minorEastAsia" w:hAnsi="FrankRuehl" w:cs="FrankRuehl"/>
                <w:sz w:val="18"/>
                <w:szCs w:val="18"/>
              </w:rPr>
            </w:pPr>
            <w:r w:rsidRPr="00CF4583">
              <w:rPr>
                <w:rFonts w:asciiTheme="minorEastAsia" w:eastAsiaTheme="minorEastAsia" w:hAnsiTheme="minorEastAsia" w:cs="FrankRuehl" w:hint="eastAsia"/>
                <w:sz w:val="21"/>
                <w:szCs w:val="21"/>
              </w:rPr>
              <w:t>○</w:t>
            </w:r>
            <w:r w:rsidR="006A5AAA">
              <w:rPr>
                <w:rFonts w:asciiTheme="minorEastAsia" w:eastAsiaTheme="minorEastAsia" w:hAnsiTheme="minorEastAsia" w:cs="FrankRuehl" w:hint="eastAsia"/>
                <w:sz w:val="21"/>
                <w:szCs w:val="21"/>
              </w:rPr>
              <w:t>今月も</w:t>
            </w:r>
            <w:r w:rsidR="007C226A">
              <w:rPr>
                <w:rFonts w:asciiTheme="minorEastAsia" w:eastAsiaTheme="minorEastAsia" w:hAnsiTheme="minorEastAsia" w:cs="FrankRuehl" w:hint="eastAsia"/>
                <w:sz w:val="21"/>
                <w:szCs w:val="21"/>
              </w:rPr>
              <w:t>,</w:t>
            </w:r>
            <w:r w:rsidR="006A5AAA">
              <w:rPr>
                <w:rFonts w:asciiTheme="minorEastAsia" w:eastAsiaTheme="minorEastAsia" w:hAnsiTheme="minorEastAsia" w:cs="FrankRuehl" w:hint="eastAsia"/>
                <w:sz w:val="21"/>
                <w:szCs w:val="21"/>
              </w:rPr>
              <w:t>前号でご案内致しました</w:t>
            </w:r>
            <w:r w:rsidR="00753247">
              <w:rPr>
                <w:rFonts w:asciiTheme="minorEastAsia" w:eastAsiaTheme="minorEastAsia" w:hAnsiTheme="minorEastAsia" w:cs="FrankRuehl" w:hint="eastAsia"/>
                <w:sz w:val="21"/>
                <w:szCs w:val="21"/>
              </w:rPr>
              <w:t xml:space="preserve"> </w:t>
            </w:r>
            <w:r w:rsidR="006A5AAA">
              <w:rPr>
                <w:rFonts w:ascii="ＭＳ 明朝" w:eastAsia="ＭＳ 明朝" w:hAnsi="ＭＳ 明朝" w:cs="FrankRuehl" w:hint="eastAsia"/>
                <w:sz w:val="21"/>
                <w:szCs w:val="21"/>
              </w:rPr>
              <w:t>京都ノートルダム女子大学現代人間学部福祉生活デザイン学科による「精神に『障害』のある作業所製品販売促進プロジェクト」に</w:t>
            </w:r>
            <w:r w:rsidR="00753247">
              <w:rPr>
                <w:rFonts w:asciiTheme="minorEastAsia" w:eastAsiaTheme="minorEastAsia" w:hAnsiTheme="minorEastAsia" w:cs="FrankRuehl" w:hint="eastAsia"/>
                <w:sz w:val="21"/>
                <w:szCs w:val="21"/>
              </w:rPr>
              <w:t xml:space="preserve"> </w:t>
            </w:r>
            <w:r w:rsidR="006A5AAA">
              <w:rPr>
                <w:rFonts w:asciiTheme="minorEastAsia" w:eastAsiaTheme="minorEastAsia" w:hAnsiTheme="minorEastAsia" w:cs="FrankRuehl" w:hint="eastAsia"/>
                <w:sz w:val="21"/>
                <w:szCs w:val="21"/>
              </w:rPr>
              <w:t>参加させて頂き、2021年11月以降の出店を無事に終えることができました。貴重な交流の機会を提供頂いた関係者の皆様の改めて御礼申し上げます。</w:t>
            </w:r>
            <w:r w:rsidR="006A5AAA" w:rsidRPr="006A5AAA">
              <w:rPr>
                <w:rFonts w:ascii="FrankRuehl" w:eastAsiaTheme="minorEastAsia" w:hAnsi="FrankRuehl" w:cs="FrankRuehl"/>
                <w:sz w:val="18"/>
                <w:szCs w:val="18"/>
              </w:rPr>
              <w:t>(1.5,1.19)</w:t>
            </w:r>
          </w:p>
        </w:tc>
      </w:tr>
      <w:tr w:rsidR="00616327" w:rsidRPr="00A46550" w14:paraId="013902A0" w14:textId="77777777" w:rsidTr="003124FC">
        <w:tc>
          <w:tcPr>
            <w:tcW w:w="10637" w:type="dxa"/>
          </w:tcPr>
          <w:p w14:paraId="7F826ECC" w14:textId="1623DAB4" w:rsidR="00230387" w:rsidRPr="008106C6" w:rsidRDefault="00230387" w:rsidP="003124FC">
            <w:pPr>
              <w:rPr>
                <w:rFonts w:ascii="FrankRuehl" w:hAnsi="FrankRuehl" w:cs="FrankRuehl"/>
                <w:color w:val="FF00FF"/>
              </w:rPr>
            </w:pPr>
            <w:r w:rsidRPr="008106C6">
              <w:rPr>
                <w:rFonts w:ascii="FrankRuehl" w:hAnsi="FrankRuehl" w:cs="FrankRuehl" w:hint="eastAsia"/>
                <w:color w:val="FF00FF"/>
              </w:rPr>
              <w:t>Health</w:t>
            </w:r>
            <w:r w:rsidRPr="008106C6">
              <w:rPr>
                <w:rFonts w:ascii="FrankRuehl" w:hAnsi="FrankRuehl" w:cs="FrankRuehl" w:hint="eastAsia"/>
                <w:color w:val="FF00FF"/>
              </w:rPr>
              <w:t>：</w:t>
            </w:r>
            <w:r w:rsidRPr="008106C6">
              <w:rPr>
                <w:rFonts w:ascii="FrankRuehl" w:hAnsi="FrankRuehl" w:cs="FrankRuehl" w:hint="eastAsia"/>
                <w:b/>
                <w:color w:val="FF00FF"/>
              </w:rPr>
              <w:t>こころとからだの健康のために</w:t>
            </w:r>
          </w:p>
          <w:p w14:paraId="21A901A4" w14:textId="3AA5D75D" w:rsidR="00596C9A" w:rsidRDefault="00EA2A34" w:rsidP="003124FC">
            <w:pPr>
              <w:ind w:leftChars="50" w:left="315" w:hangingChars="100" w:hanging="210"/>
              <w:rPr>
                <w:rFonts w:ascii="FrankRuehl" w:hAnsi="FrankRuehl" w:cs="FrankRuehl"/>
              </w:rPr>
            </w:pPr>
            <w:r>
              <w:rPr>
                <w:rFonts w:ascii="FrankRuehl" w:hAnsi="FrankRuehl" w:cs="FrankRuehl" w:hint="eastAsia"/>
              </w:rPr>
              <w:t>○今月も、看護師の方が訪問してくださ</w:t>
            </w:r>
            <w:r w:rsidR="00230387">
              <w:rPr>
                <w:rFonts w:ascii="FrankRuehl" w:hAnsi="FrankRuehl" w:cs="FrankRuehl" w:hint="eastAsia"/>
              </w:rPr>
              <w:t>り</w:t>
            </w:r>
            <w:r w:rsidR="00596C9A">
              <w:rPr>
                <w:rFonts w:ascii="FrankRuehl" w:hAnsi="FrankRuehl" w:cs="FrankRuehl" w:hint="eastAsia"/>
              </w:rPr>
              <w:t>、メンバーと個別面談して下さいました。</w:t>
            </w:r>
            <w:r w:rsidR="006A5AAA">
              <w:rPr>
                <w:rFonts w:ascii="FrankRuehl" w:hAnsi="FrankRuehl" w:cs="FrankRuehl" w:hint="eastAsia"/>
              </w:rPr>
              <w:t>新型コロナウィルス感染症が猛威をふるうなか、健康相談に乗っていただけるのは有り難い限りです。</w:t>
            </w:r>
            <w:r w:rsidR="00230387">
              <w:rPr>
                <w:rFonts w:ascii="FrankRuehl" w:hAnsi="FrankRuehl" w:cs="FrankRuehl" w:hint="eastAsia"/>
              </w:rPr>
              <w:t>(</w:t>
            </w:r>
            <w:r w:rsidR="00E322D5">
              <w:rPr>
                <w:rFonts w:ascii="FrankRuehl" w:hAnsi="FrankRuehl" w:cs="FrankRuehl"/>
              </w:rPr>
              <w:t>1.</w:t>
            </w:r>
            <w:r w:rsidR="00E322D5">
              <w:rPr>
                <w:rFonts w:ascii="FrankRuehl" w:hAnsi="FrankRuehl" w:cs="FrankRuehl" w:hint="eastAsia"/>
              </w:rPr>
              <w:t>14</w:t>
            </w:r>
            <w:r w:rsidR="00E322D5">
              <w:rPr>
                <w:rFonts w:ascii="FrankRuehl" w:hAnsi="FrankRuehl" w:cs="FrankRuehl"/>
              </w:rPr>
              <w:t>,1.31</w:t>
            </w:r>
            <w:r w:rsidR="00596C9A">
              <w:rPr>
                <w:rFonts w:ascii="FrankRuehl" w:hAnsi="FrankRuehl" w:cs="FrankRuehl"/>
              </w:rPr>
              <w:t>)</w:t>
            </w:r>
          </w:p>
          <w:p w14:paraId="1A4470AB" w14:textId="77777777" w:rsidR="007C226A" w:rsidRDefault="007C226A" w:rsidP="004133A1">
            <w:pPr>
              <w:ind w:leftChars="50" w:left="315" w:hangingChars="100" w:hanging="210"/>
              <w:rPr>
                <w:rFonts w:ascii="FrankRuehl" w:hAnsi="FrankRuehl" w:cs="FrankRuehl"/>
              </w:rPr>
            </w:pPr>
          </w:p>
          <w:p w14:paraId="47473C62" w14:textId="038189BF" w:rsidR="004133A1" w:rsidRDefault="00E322D5" w:rsidP="004133A1">
            <w:pPr>
              <w:ind w:leftChars="50" w:left="315" w:hangingChars="100" w:hanging="210"/>
              <w:rPr>
                <w:rFonts w:ascii="FrankRuehl" w:hAnsi="FrankRuehl" w:cs="FrankRuehl"/>
                <w:szCs w:val="21"/>
              </w:rPr>
            </w:pPr>
            <w:r>
              <w:rPr>
                <w:rFonts w:ascii="FrankRuehl" w:hAnsi="FrankRuehl" w:cs="FrankRuehl" w:hint="eastAsia"/>
              </w:rPr>
              <w:t>○今月も、少人数のグループに分かれて</w:t>
            </w:r>
            <w:r>
              <w:rPr>
                <w:rFonts w:ascii="FrankRuehl" w:hAnsi="FrankRuehl" w:cs="FrankRuehl" w:hint="eastAsia"/>
              </w:rPr>
              <w:t>SFA</w:t>
            </w:r>
            <w:r>
              <w:rPr>
                <w:rFonts w:ascii="FrankRuehl" w:hAnsi="FrankRuehl" w:cs="FrankRuehl" w:hint="eastAsia"/>
              </w:rPr>
              <w:t>を実施しました。企業実習や就職活動中の</w:t>
            </w:r>
            <w:r w:rsidR="00FB5A27">
              <w:rPr>
                <w:rFonts w:ascii="FrankRuehl" w:hAnsi="FrankRuehl" w:cs="FrankRuehl" w:hint="eastAsia"/>
              </w:rPr>
              <w:t>メンバー</w:t>
            </w:r>
            <w:r w:rsidR="00B8658C">
              <w:rPr>
                <w:rFonts w:ascii="FrankRuehl" w:hAnsi="FrankRuehl" w:cs="FrankRuehl" w:hint="eastAsia"/>
              </w:rPr>
              <w:t>が</w:t>
            </w:r>
            <w:r w:rsidR="00FB5A27">
              <w:rPr>
                <w:rFonts w:ascii="FrankRuehl" w:hAnsi="FrankRuehl" w:cs="FrankRuehl" w:hint="eastAsia"/>
              </w:rPr>
              <w:t>多く</w:t>
            </w:r>
            <w:r>
              <w:rPr>
                <w:rFonts w:ascii="FrankRuehl" w:hAnsi="FrankRuehl" w:cs="FrankRuehl" w:hint="eastAsia"/>
              </w:rPr>
              <w:t>、今月から週に二度（１１月までは週三度）実施しております。</w:t>
            </w:r>
            <w:r w:rsidRPr="0021021A">
              <w:rPr>
                <w:rFonts w:ascii="FrankRuehl" w:hAnsi="FrankRuehl" w:cs="FrankRuehl"/>
                <w:szCs w:val="21"/>
              </w:rPr>
              <w:t>（</w:t>
            </w:r>
            <w:r>
              <w:rPr>
                <w:rFonts w:ascii="FrankRuehl" w:hAnsi="FrankRuehl" w:cs="FrankRuehl"/>
                <w:szCs w:val="21"/>
              </w:rPr>
              <w:t>on</w:t>
            </w:r>
            <w:r>
              <w:rPr>
                <w:rFonts w:ascii="FrankRuehl" w:hAnsi="FrankRuehl" w:cs="FrankRuehl" w:hint="eastAsia"/>
                <w:szCs w:val="21"/>
              </w:rPr>
              <w:t xml:space="preserve"> </w:t>
            </w:r>
            <w:r>
              <w:rPr>
                <w:rFonts w:ascii="FrankRuehl" w:hAnsi="FrankRuehl" w:cs="FrankRuehl"/>
                <w:szCs w:val="21"/>
              </w:rPr>
              <w:t>Wednesdays,Thursday</w:t>
            </w:r>
            <w:r w:rsidRPr="0021021A">
              <w:rPr>
                <w:rFonts w:ascii="FrankRuehl" w:hAnsi="FrankRuehl" w:cs="FrankRuehl"/>
                <w:szCs w:val="21"/>
              </w:rPr>
              <w:t>s</w:t>
            </w:r>
            <w:r w:rsidRPr="0021021A">
              <w:rPr>
                <w:rFonts w:ascii="FrankRuehl" w:hAnsi="FrankRuehl" w:cs="FrankRuehl"/>
                <w:szCs w:val="21"/>
              </w:rPr>
              <w:t>）</w:t>
            </w:r>
          </w:p>
          <w:p w14:paraId="4EA30AF0" w14:textId="77777777" w:rsidR="007C226A" w:rsidRDefault="007C226A" w:rsidP="00E322D5">
            <w:pPr>
              <w:ind w:leftChars="50" w:left="315" w:hangingChars="100" w:hanging="210"/>
              <w:rPr>
                <w:rFonts w:ascii="FrankRuehl" w:hAnsi="FrankRuehl" w:cs="FrankRuehl"/>
                <w:szCs w:val="21"/>
              </w:rPr>
            </w:pPr>
          </w:p>
          <w:p w14:paraId="7CEF295A" w14:textId="5D0992E1" w:rsidR="00E322D5" w:rsidRDefault="00E322D5" w:rsidP="00E322D5">
            <w:pPr>
              <w:ind w:leftChars="50" w:left="315" w:hangingChars="100" w:hanging="210"/>
              <w:rPr>
                <w:rFonts w:ascii="FrankRuehl" w:hAnsi="FrankRuehl" w:cs="FrankRuehl"/>
                <w:b/>
                <w:szCs w:val="21"/>
              </w:rPr>
            </w:pPr>
            <w:r>
              <w:rPr>
                <w:rFonts w:ascii="FrankRuehl" w:hAnsi="FrankRuehl" w:cs="FrankRuehl" w:hint="eastAsia"/>
                <w:szCs w:val="21"/>
              </w:rPr>
              <w:t>○小人数で、２ヵ月ぶりにやさしいヨガを実施致しました。</w:t>
            </w:r>
            <w:r>
              <w:rPr>
                <w:rFonts w:ascii="FrankRuehl" w:hAnsi="FrankRuehl" w:cs="FrankRuehl" w:hint="eastAsia"/>
                <w:szCs w:val="21"/>
              </w:rPr>
              <w:t>(1.18)</w:t>
            </w:r>
            <w:r w:rsidRPr="00FB5A27">
              <w:rPr>
                <w:rFonts w:ascii="FrankRuehl" w:hAnsi="FrankRuehl" w:cs="FrankRuehl" w:hint="eastAsia"/>
                <w:b/>
                <w:szCs w:val="21"/>
              </w:rPr>
              <w:t>※以下の写真は</w:t>
            </w:r>
            <w:r w:rsidRPr="00FB5A27">
              <w:rPr>
                <w:rFonts w:asciiTheme="minorEastAsia" w:hAnsiTheme="minorEastAsia" w:cs="FrankRuehl" w:hint="eastAsia"/>
                <w:b/>
                <w:szCs w:val="21"/>
              </w:rPr>
              <w:t>2021</w:t>
            </w:r>
            <w:r w:rsidRPr="00FB5A27">
              <w:rPr>
                <w:rFonts w:ascii="FrankRuehl" w:hAnsi="FrankRuehl" w:cs="FrankRuehl" w:hint="eastAsia"/>
                <w:b/>
                <w:szCs w:val="21"/>
              </w:rPr>
              <w:t>年</w:t>
            </w:r>
            <w:r w:rsidRPr="00FB5A27">
              <w:rPr>
                <w:rFonts w:ascii="ＭＳ 明朝" w:eastAsia="ＭＳ 明朝" w:hAnsi="ＭＳ 明朝" w:cs="FrankRuehl" w:hint="eastAsia"/>
                <w:b/>
                <w:szCs w:val="21"/>
              </w:rPr>
              <w:t>6</w:t>
            </w:r>
            <w:r w:rsidRPr="00FB5A27">
              <w:rPr>
                <w:rFonts w:ascii="FrankRuehl" w:hAnsi="FrankRuehl" w:cs="FrankRuehl" w:hint="eastAsia"/>
                <w:b/>
                <w:szCs w:val="21"/>
              </w:rPr>
              <w:t>月</w:t>
            </w:r>
            <w:r w:rsidRPr="00FB5A27">
              <w:rPr>
                <w:rFonts w:asciiTheme="minorEastAsia" w:hAnsiTheme="minorEastAsia" w:cs="FrankRuehl" w:hint="eastAsia"/>
                <w:b/>
                <w:szCs w:val="21"/>
              </w:rPr>
              <w:t>21</w:t>
            </w:r>
            <w:r w:rsidRPr="00FB5A27">
              <w:rPr>
                <w:rFonts w:ascii="FrankRuehl" w:hAnsi="FrankRuehl" w:cs="FrankRuehl" w:hint="eastAsia"/>
                <w:b/>
                <w:szCs w:val="21"/>
              </w:rPr>
              <w:t>日ものです</w:t>
            </w:r>
            <w:r w:rsidR="00FB5A27">
              <w:rPr>
                <w:rFonts w:ascii="FrankRuehl" w:hAnsi="FrankRuehl" w:cs="FrankRuehl" w:hint="eastAsia"/>
                <w:b/>
                <w:szCs w:val="21"/>
              </w:rPr>
              <w:t>。</w:t>
            </w:r>
          </w:p>
          <w:p w14:paraId="207D8976" w14:textId="7934CE39" w:rsidR="007C226A" w:rsidRDefault="001957AA" w:rsidP="00E322D5">
            <w:pPr>
              <w:ind w:leftChars="50" w:left="315" w:hangingChars="100" w:hanging="210"/>
              <w:rPr>
                <w:rFonts w:ascii="FrankRuehl" w:hAnsi="FrankRuehl" w:cs="FrankRuehl"/>
              </w:rPr>
            </w:pPr>
            <w:r w:rsidRPr="001957AA">
              <w:rPr>
                <w:rFonts w:ascii="FrankRuehl" w:hAnsi="FrankRuehl" w:cs="FrankRuehl"/>
                <w:noProof/>
              </w:rPr>
              <w:drawing>
                <wp:inline distT="0" distB="0" distL="0" distR="0" wp14:anchorId="02BEA6DE" wp14:editId="6CA40911">
                  <wp:extent cx="1590487" cy="1193331"/>
                  <wp:effectExtent l="0" t="0" r="0" b="6985"/>
                  <wp:docPr id="1" name="図 1" descr="C:\Users\NEC-PCuser\Documents\ヨガ②2021年6月15日\P5281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C-PCuser\Documents\ヨガ②2021年6月15日\P528115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flipV="1">
                            <a:off x="0" y="0"/>
                            <a:ext cx="1617069" cy="1213276"/>
                          </a:xfrm>
                          <a:prstGeom prst="rect">
                            <a:avLst/>
                          </a:prstGeom>
                          <a:ln>
                            <a:noFill/>
                          </a:ln>
                          <a:effectLst>
                            <a:softEdge rad="112500"/>
                          </a:effectLst>
                        </pic:spPr>
                      </pic:pic>
                    </a:graphicData>
                  </a:graphic>
                </wp:inline>
              </w:drawing>
            </w:r>
            <w:r w:rsidR="00FB5A27">
              <w:rPr>
                <w:rFonts w:ascii="FrankRuehl" w:hAnsi="FrankRuehl" w:cs="FrankRuehl" w:hint="eastAsia"/>
              </w:rPr>
              <w:t xml:space="preserve">  </w:t>
            </w:r>
            <w:r w:rsidR="00FB5A27" w:rsidRPr="00FB5A27">
              <w:rPr>
                <w:rFonts w:ascii="FrankRuehl" w:hAnsi="FrankRuehl" w:cs="FrankRuehl"/>
                <w:noProof/>
              </w:rPr>
              <w:drawing>
                <wp:inline distT="0" distB="0" distL="0" distR="0" wp14:anchorId="0E4FBB52" wp14:editId="02712018">
                  <wp:extent cx="1582420" cy="1187278"/>
                  <wp:effectExtent l="7302" t="0" r="6033" b="6032"/>
                  <wp:docPr id="4" name="図 4" descr="C:\Users\NEC-PCuser\Documents\ヨガ②2021年6月15日\P5281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C-PCuser\Documents\ヨガ②2021年6月15日\P528115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1601815" cy="1201830"/>
                          </a:xfrm>
                          <a:prstGeom prst="rect">
                            <a:avLst/>
                          </a:prstGeom>
                          <a:ln>
                            <a:noFill/>
                          </a:ln>
                          <a:effectLst>
                            <a:softEdge rad="112500"/>
                          </a:effectLst>
                        </pic:spPr>
                      </pic:pic>
                    </a:graphicData>
                  </a:graphic>
                </wp:inline>
              </w:drawing>
            </w:r>
            <w:r w:rsidR="00FB5A27">
              <w:rPr>
                <w:rFonts w:ascii="FrankRuehl" w:hAnsi="FrankRuehl" w:cs="FrankRuehl"/>
              </w:rPr>
              <w:t xml:space="preserve"> </w:t>
            </w:r>
            <w:r w:rsidR="00FB5A27" w:rsidRPr="00FB5A27">
              <w:rPr>
                <w:rFonts w:ascii="FrankRuehl" w:hAnsi="FrankRuehl" w:cs="FrankRuehl"/>
                <w:noProof/>
              </w:rPr>
              <w:drawing>
                <wp:inline distT="0" distB="0" distL="0" distR="0" wp14:anchorId="3BEEC391" wp14:editId="0EF9482B">
                  <wp:extent cx="1594220" cy="1196133"/>
                  <wp:effectExtent l="8572" t="0" r="0" b="0"/>
                  <wp:docPr id="5" name="図 5" descr="C:\Users\NEC-PCuser\Documents\ヨガ②2021年6月15日\P5281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C-PCuser\Documents\ヨガ②2021年6月15日\P528116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1646413" cy="1235293"/>
                          </a:xfrm>
                          <a:prstGeom prst="rect">
                            <a:avLst/>
                          </a:prstGeom>
                          <a:ln>
                            <a:noFill/>
                          </a:ln>
                          <a:effectLst>
                            <a:softEdge rad="112500"/>
                          </a:effectLst>
                        </pic:spPr>
                      </pic:pic>
                    </a:graphicData>
                  </a:graphic>
                </wp:inline>
              </w:drawing>
            </w:r>
            <w:r w:rsidR="00FB5A27">
              <w:rPr>
                <w:rFonts w:ascii="FrankRuehl" w:hAnsi="FrankRuehl" w:cs="FrankRuehl"/>
              </w:rPr>
              <w:t xml:space="preserve"> </w:t>
            </w:r>
            <w:r w:rsidR="00FB5A27" w:rsidRPr="00FB5A27">
              <w:rPr>
                <w:rFonts w:ascii="FrankRuehl" w:hAnsi="FrankRuehl" w:cs="FrankRuehl"/>
                <w:noProof/>
              </w:rPr>
              <w:drawing>
                <wp:inline distT="0" distB="0" distL="0" distR="0" wp14:anchorId="43AA2F32" wp14:editId="4F6D11D7">
                  <wp:extent cx="1599729" cy="1200265"/>
                  <wp:effectExtent l="9208" t="0" r="0" b="0"/>
                  <wp:docPr id="6" name="図 6" descr="C:\Users\NEC-PCuser\Documents\ヨガ②2021年6月15日\P5281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EC-PCuser\Documents\ヨガ②2021年6月15日\P528116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1614072" cy="1211027"/>
                          </a:xfrm>
                          <a:prstGeom prst="rect">
                            <a:avLst/>
                          </a:prstGeom>
                          <a:ln>
                            <a:noFill/>
                          </a:ln>
                          <a:effectLst>
                            <a:softEdge rad="112500"/>
                          </a:effectLst>
                        </pic:spPr>
                      </pic:pic>
                    </a:graphicData>
                  </a:graphic>
                </wp:inline>
              </w:drawing>
            </w:r>
          </w:p>
          <w:p w14:paraId="33453618" w14:textId="28792691" w:rsidR="007C226A" w:rsidRPr="00E322D5" w:rsidRDefault="007C226A" w:rsidP="00E322D5">
            <w:pPr>
              <w:ind w:leftChars="50" w:left="315" w:hangingChars="100" w:hanging="210"/>
              <w:rPr>
                <w:rFonts w:ascii="FrankRuehl" w:hAnsi="FrankRuehl" w:cs="FrankRuehl"/>
              </w:rPr>
            </w:pPr>
          </w:p>
        </w:tc>
      </w:tr>
      <w:tr w:rsidR="00616327" w14:paraId="6A4BF302" w14:textId="77777777" w:rsidTr="003124FC">
        <w:trPr>
          <w:trHeight w:val="1963"/>
        </w:trPr>
        <w:tc>
          <w:tcPr>
            <w:tcW w:w="10637" w:type="dxa"/>
          </w:tcPr>
          <w:p w14:paraId="07D10713" w14:textId="1B7FAE10" w:rsidR="00230387" w:rsidRPr="008106C6" w:rsidRDefault="00230387" w:rsidP="003124FC">
            <w:pPr>
              <w:rPr>
                <w:rFonts w:ascii="FrankRuehl" w:hAnsi="FrankRuehl" w:cs="FrankRuehl"/>
                <w:color w:val="FF00FF"/>
              </w:rPr>
            </w:pPr>
            <w:r w:rsidRPr="008106C6">
              <w:rPr>
                <w:rFonts w:ascii="FrankRuehl" w:hAnsi="FrankRuehl" w:cs="FrankRuehl"/>
                <w:color w:val="FF00FF"/>
              </w:rPr>
              <w:t>Basi</w:t>
            </w:r>
            <w:r w:rsidRPr="008106C6">
              <w:rPr>
                <w:rFonts w:ascii="FrankRuehl" w:hAnsi="FrankRuehl" w:cs="FrankRuehl" w:hint="eastAsia"/>
                <w:color w:val="FF00FF"/>
              </w:rPr>
              <w:t>c Business Manner</w:t>
            </w:r>
            <w:r w:rsidRPr="008106C6">
              <w:rPr>
                <w:rFonts w:ascii="FrankRuehl" w:hAnsi="FrankRuehl" w:cs="FrankRuehl" w:hint="eastAsia"/>
                <w:color w:val="FF00FF"/>
              </w:rPr>
              <w:t>：</w:t>
            </w:r>
            <w:r w:rsidRPr="008106C6">
              <w:rPr>
                <w:rFonts w:ascii="FrankRuehl" w:hAnsi="FrankRuehl" w:cs="FrankRuehl" w:hint="eastAsia"/>
                <w:b/>
                <w:color w:val="FF00FF"/>
              </w:rPr>
              <w:t>安定して働くために</w:t>
            </w:r>
          </w:p>
          <w:p w14:paraId="184212DF" w14:textId="463D898C" w:rsidR="007C226A" w:rsidRDefault="00B374DB" w:rsidP="007C226A">
            <w:pPr>
              <w:ind w:leftChars="50" w:left="210" w:hangingChars="50" w:hanging="105"/>
              <w:rPr>
                <w:rFonts w:ascii="FrankRuehl" w:hAnsi="FrankRuehl" w:cs="FrankRuehl"/>
              </w:rPr>
            </w:pPr>
            <w:r>
              <w:rPr>
                <w:rFonts w:ascii="FrankRuehl" w:hAnsi="FrankRuehl" w:cs="FrankRuehl" w:hint="eastAsia"/>
              </w:rPr>
              <w:t>○</w:t>
            </w:r>
            <w:r w:rsidR="00E322D5">
              <w:rPr>
                <w:rFonts w:ascii="FrankRuehl" w:hAnsi="FrankRuehl" w:cs="FrankRuehl" w:hint="eastAsia"/>
              </w:rPr>
              <w:t>今月のビジネスマナー基礎講座では、「電話応対④－電話をかける」をテーマに、前回までの電話応対</w:t>
            </w:r>
            <w:r w:rsidR="00E322D5">
              <w:rPr>
                <w:rFonts w:ascii="FrankRuehl" w:hAnsi="FrankRuehl" w:cs="FrankRuehl" w:hint="eastAsia"/>
              </w:rPr>
              <w:t xml:space="preserve"> </w:t>
            </w:r>
            <w:r w:rsidR="00E322D5">
              <w:rPr>
                <w:rFonts w:ascii="FrankRuehl" w:hAnsi="FrankRuehl" w:cs="FrankRuehl" w:hint="eastAsia"/>
              </w:rPr>
              <w:t>に関する</w:t>
            </w:r>
            <w:r w:rsidR="00FB5A27">
              <w:rPr>
                <w:rFonts w:ascii="FrankRuehl" w:hAnsi="FrankRuehl" w:cs="FrankRuehl" w:hint="eastAsia"/>
              </w:rPr>
              <w:t>講座の</w:t>
            </w:r>
            <w:r w:rsidR="00E322D5">
              <w:rPr>
                <w:rFonts w:ascii="FrankRuehl" w:hAnsi="FrankRuehl" w:cs="FrankRuehl" w:hint="eastAsia"/>
              </w:rPr>
              <w:t>ポイントを映像も交えながら確認したあと、</w:t>
            </w:r>
            <w:r w:rsidR="007C226A">
              <w:rPr>
                <w:rFonts w:ascii="FrankRuehl" w:hAnsi="FrankRuehl" w:cs="FrankRuehl" w:hint="eastAsia"/>
              </w:rPr>
              <w:t>参加者によるロールプレイを行いました。</w:t>
            </w:r>
            <w:r w:rsidR="007C226A">
              <w:rPr>
                <w:rFonts w:ascii="FrankRuehl" w:hAnsi="FrankRuehl" w:cs="FrankRuehl" w:hint="eastAsia"/>
              </w:rPr>
              <w:t>(1.11</w:t>
            </w:r>
            <w:r w:rsidR="00243ED4">
              <w:rPr>
                <w:rFonts w:ascii="FrankRuehl" w:hAnsi="FrankRuehl" w:cs="FrankRuehl"/>
              </w:rPr>
              <w:t>)</w:t>
            </w:r>
            <w:r w:rsidR="00243ED4">
              <w:rPr>
                <w:rFonts w:ascii="FrankRuehl" w:hAnsi="FrankRuehl" w:cs="FrankRuehl" w:hint="eastAsia"/>
              </w:rPr>
              <w:t>。</w:t>
            </w:r>
          </w:p>
          <w:p w14:paraId="5FE78994" w14:textId="77777777" w:rsidR="007C226A" w:rsidRDefault="007C226A" w:rsidP="007C226A">
            <w:pPr>
              <w:ind w:leftChars="50" w:left="315" w:hangingChars="100" w:hanging="210"/>
              <w:rPr>
                <w:rFonts w:ascii="FrankRuehl" w:hAnsi="FrankRuehl" w:cs="FrankRuehl"/>
              </w:rPr>
            </w:pPr>
          </w:p>
          <w:p w14:paraId="105699CF" w14:textId="58361DD4" w:rsidR="007C226A" w:rsidRDefault="007C226A" w:rsidP="007C226A">
            <w:pPr>
              <w:ind w:leftChars="50" w:left="315" w:hangingChars="100" w:hanging="210"/>
              <w:rPr>
                <w:rFonts w:ascii="FrankRuehl" w:hAnsi="FrankRuehl" w:cs="FrankRuehl"/>
              </w:rPr>
            </w:pPr>
            <w:r>
              <w:rPr>
                <w:rFonts w:ascii="FrankRuehl" w:hAnsi="FrankRuehl" w:cs="FrankRuehl" w:hint="eastAsia"/>
              </w:rPr>
              <w:t>○今月の就労支援プログラムでは、「情報通信業について－ディジタルって何？」をテーマに、ディジタルの基本的なしくみを確認したあと、そのメリット</w:t>
            </w:r>
            <w:r w:rsidR="00FB5A27">
              <w:rPr>
                <w:rFonts w:ascii="FrankRuehl" w:hAnsi="FrankRuehl" w:cs="FrankRuehl" w:hint="eastAsia"/>
              </w:rPr>
              <w:t>と</w:t>
            </w:r>
            <w:r>
              <w:rPr>
                <w:rFonts w:ascii="FrankRuehl" w:hAnsi="FrankRuehl" w:cs="FrankRuehl" w:hint="eastAsia"/>
              </w:rPr>
              <w:t>デメリット、情報通信業の新たな可能性について、映像を交えながら考えました。</w:t>
            </w:r>
            <w:r>
              <w:rPr>
                <w:rFonts w:ascii="FrankRuehl" w:hAnsi="FrankRuehl" w:cs="FrankRuehl"/>
              </w:rPr>
              <w:t xml:space="preserve"> (1.</w:t>
            </w:r>
            <w:r>
              <w:rPr>
                <w:rFonts w:ascii="FrankRuehl" w:hAnsi="FrankRuehl" w:cs="FrankRuehl" w:hint="eastAsia"/>
              </w:rPr>
              <w:t>25</w:t>
            </w:r>
            <w:r w:rsidRPr="008106E2">
              <w:rPr>
                <w:rFonts w:ascii="FrankRuehl" w:hAnsi="FrankRuehl" w:cs="FrankRuehl"/>
              </w:rPr>
              <w:t>)</w:t>
            </w:r>
          </w:p>
          <w:p w14:paraId="5095DE49" w14:textId="77777777" w:rsidR="007C226A" w:rsidRDefault="007C226A" w:rsidP="007C226A">
            <w:pPr>
              <w:ind w:leftChars="50" w:left="315" w:hangingChars="100" w:hanging="210"/>
              <w:rPr>
                <w:rFonts w:ascii="FrankRuehl" w:hAnsi="FrankRuehl" w:cs="FrankRuehl"/>
              </w:rPr>
            </w:pPr>
          </w:p>
          <w:p w14:paraId="163920BF" w14:textId="5C317467" w:rsidR="007C226A" w:rsidRDefault="007C226A" w:rsidP="007C226A">
            <w:pPr>
              <w:ind w:leftChars="50" w:left="315" w:hangingChars="100" w:hanging="210"/>
              <w:rPr>
                <w:rFonts w:ascii="FrankRuehl" w:hAnsi="FrankRuehl" w:cs="FrankRuehl"/>
                <w:sz w:val="18"/>
                <w:szCs w:val="18"/>
              </w:rPr>
            </w:pPr>
            <w:r>
              <w:rPr>
                <w:rFonts w:ascii="FrankRuehl" w:hAnsi="FrankRuehl" w:cs="FrankRuehl" w:hint="eastAsia"/>
              </w:rPr>
              <w:t>○男性メンバーが中京区の医療関係の団体で</w:t>
            </w:r>
            <w:r w:rsidRPr="007C226A">
              <w:rPr>
                <w:rFonts w:ascii="FrankRuehl" w:hAnsi="FrankRuehl" w:cs="FrankRuehl"/>
                <w:sz w:val="18"/>
                <w:szCs w:val="18"/>
              </w:rPr>
              <w:t>（</w:t>
            </w:r>
            <w:r w:rsidRPr="007C226A">
              <w:rPr>
                <w:rFonts w:ascii="FrankRuehl" w:hAnsi="FrankRuehl" w:cs="FrankRuehl"/>
                <w:sz w:val="18"/>
                <w:szCs w:val="18"/>
              </w:rPr>
              <w:t>1.5</w:t>
            </w:r>
            <w:r w:rsidRPr="007C226A">
              <w:rPr>
                <w:rFonts w:ascii="FrankRuehl" w:hAnsi="FrankRuehl" w:cs="FrankRuehl"/>
                <w:sz w:val="18"/>
                <w:szCs w:val="18"/>
              </w:rPr>
              <w:t>～</w:t>
            </w:r>
            <w:r w:rsidRPr="007C226A">
              <w:rPr>
                <w:rFonts w:ascii="FrankRuehl" w:hAnsi="FrankRuehl" w:cs="FrankRuehl"/>
                <w:sz w:val="18"/>
                <w:szCs w:val="18"/>
              </w:rPr>
              <w:t>1.6</w:t>
            </w:r>
            <w:r w:rsidRPr="007C226A">
              <w:rPr>
                <w:rFonts w:ascii="FrankRuehl" w:hAnsi="FrankRuehl" w:cs="FrankRuehl"/>
                <w:sz w:val="18"/>
                <w:szCs w:val="18"/>
              </w:rPr>
              <w:t>、</w:t>
            </w:r>
            <w:r w:rsidRPr="007C226A">
              <w:rPr>
                <w:rFonts w:ascii="FrankRuehl" w:hAnsi="FrankRuehl" w:cs="FrankRuehl"/>
                <w:sz w:val="18"/>
                <w:szCs w:val="18"/>
              </w:rPr>
              <w:t>1.</w:t>
            </w:r>
            <w:r>
              <w:rPr>
                <w:rFonts w:ascii="FrankRuehl" w:hAnsi="FrankRuehl" w:cs="FrankRuehl" w:hint="eastAsia"/>
                <w:sz w:val="18"/>
                <w:szCs w:val="18"/>
              </w:rPr>
              <w:t>24</w:t>
            </w:r>
            <w:r w:rsidRPr="007C226A">
              <w:rPr>
                <w:rFonts w:ascii="FrankRuehl" w:hAnsi="FrankRuehl" w:cs="FrankRuehl"/>
                <w:sz w:val="18"/>
                <w:szCs w:val="18"/>
              </w:rPr>
              <w:t>）</w:t>
            </w:r>
            <w:r>
              <w:rPr>
                <w:rFonts w:ascii="FrankRuehl" w:hAnsi="FrankRuehl" w:cs="FrankRuehl" w:hint="eastAsia"/>
                <w:sz w:val="18"/>
                <w:szCs w:val="18"/>
              </w:rPr>
              <w:t>、</w:t>
            </w:r>
            <w:r w:rsidRPr="007C226A">
              <w:rPr>
                <w:rFonts w:ascii="FrankRuehl" w:hAnsi="FrankRuehl" w:cs="FrankRuehl" w:hint="eastAsia"/>
                <w:szCs w:val="21"/>
              </w:rPr>
              <w:t>女性</w:t>
            </w:r>
            <w:r>
              <w:rPr>
                <w:rFonts w:ascii="FrankRuehl" w:hAnsi="FrankRuehl" w:cs="FrankRuehl" w:hint="eastAsia"/>
                <w:szCs w:val="21"/>
              </w:rPr>
              <w:t>メンバーが中京区の商業施設で実習されました。</w:t>
            </w:r>
            <w:r>
              <w:rPr>
                <w:rFonts w:ascii="FrankRuehl" w:hAnsi="FrankRuehl" w:cs="FrankRuehl"/>
                <w:sz w:val="18"/>
                <w:szCs w:val="18"/>
              </w:rPr>
              <w:t>(1.17)</w:t>
            </w:r>
          </w:p>
          <w:p w14:paraId="57664504" w14:textId="1B2A3636" w:rsidR="00F11BCB" w:rsidRPr="007C226A" w:rsidRDefault="00F11BCB" w:rsidP="007C226A">
            <w:pPr>
              <w:rPr>
                <w:rFonts w:ascii="FrankRuehl" w:hAnsi="FrankRuehl" w:cs="FrankRuehl"/>
              </w:rPr>
            </w:pPr>
          </w:p>
        </w:tc>
      </w:tr>
    </w:tbl>
    <w:tbl>
      <w:tblPr>
        <w:tblStyle w:val="a3"/>
        <w:tblW w:w="10632" w:type="dxa"/>
        <w:tblInd w:w="-431" w:type="dxa"/>
        <w:tblLook w:val="04A0" w:firstRow="1" w:lastRow="0" w:firstColumn="1" w:lastColumn="0" w:noHBand="0" w:noVBand="1"/>
      </w:tblPr>
      <w:tblGrid>
        <w:gridCol w:w="10632"/>
      </w:tblGrid>
      <w:tr w:rsidR="00691A69" w14:paraId="51EE8D59" w14:textId="1CAC564A" w:rsidTr="008106C6">
        <w:trPr>
          <w:trHeight w:val="1125"/>
        </w:trPr>
        <w:tc>
          <w:tcPr>
            <w:tcW w:w="10632" w:type="dxa"/>
            <w:shd w:val="clear" w:color="auto" w:fill="FF66FF"/>
          </w:tcPr>
          <w:p w14:paraId="1358D4F6" w14:textId="52F07740" w:rsidR="00691A69" w:rsidRPr="00692F6A" w:rsidRDefault="00691A69" w:rsidP="003C7985">
            <w:pPr>
              <w:rPr>
                <w:rFonts w:ascii="FrankRuehl" w:hAnsi="FrankRuehl" w:cs="FrankRuehl"/>
                <w:sz w:val="24"/>
                <w:szCs w:val="24"/>
              </w:rPr>
            </w:pPr>
            <w:r>
              <w:rPr>
                <w:rFonts w:ascii="FrankRuehl" w:hAnsi="FrankRuehl" w:cs="FrankRuehl" w:hint="eastAsia"/>
                <w:sz w:val="72"/>
                <w:szCs w:val="72"/>
              </w:rPr>
              <w:t>Monthly Suzak</w:t>
            </w:r>
            <w:r>
              <w:rPr>
                <w:rFonts w:ascii="FrankRuehl" w:hAnsi="FrankRuehl" w:cs="FrankRuehl"/>
                <w:sz w:val="72"/>
                <w:szCs w:val="72"/>
              </w:rPr>
              <w:t xml:space="preserve">u      </w:t>
            </w:r>
            <w:r w:rsidR="00AC0FC1">
              <w:rPr>
                <w:rFonts w:ascii="FrankRuehl" w:hAnsi="FrankRuehl" w:cs="FrankRuehl"/>
                <w:sz w:val="28"/>
                <w:szCs w:val="28"/>
              </w:rPr>
              <w:t>January</w:t>
            </w:r>
            <w:r>
              <w:rPr>
                <w:rFonts w:ascii="FrankRuehl" w:hAnsi="FrankRuehl" w:cs="FrankRuehl"/>
                <w:sz w:val="28"/>
                <w:szCs w:val="28"/>
              </w:rPr>
              <w:t xml:space="preserve"> </w:t>
            </w:r>
            <w:r w:rsidR="00774239">
              <w:rPr>
                <w:rFonts w:ascii="FrankRuehl" w:hAnsi="FrankRuehl" w:cs="FrankRuehl" w:hint="eastAsia"/>
                <w:sz w:val="28"/>
                <w:szCs w:val="28"/>
              </w:rPr>
              <w:t xml:space="preserve">　</w:t>
            </w:r>
            <w:r w:rsidR="00AC0FC1">
              <w:rPr>
                <w:rFonts w:ascii="FrankRuehl" w:hAnsi="FrankRuehl" w:cs="FrankRuehl"/>
                <w:sz w:val="36"/>
                <w:szCs w:val="36"/>
              </w:rPr>
              <w:t>2021</w:t>
            </w:r>
            <w:r w:rsidRPr="00061A18">
              <w:rPr>
                <w:rFonts w:ascii="FrankRuehl" w:hAnsi="FrankRuehl" w:cs="FrankRuehl"/>
                <w:sz w:val="36"/>
                <w:szCs w:val="36"/>
              </w:rPr>
              <w:t xml:space="preserve"> </w:t>
            </w:r>
            <w:r>
              <w:rPr>
                <w:rFonts w:ascii="FrankRuehl" w:hAnsi="FrankRuehl" w:cs="FrankRuehl"/>
                <w:sz w:val="28"/>
                <w:szCs w:val="28"/>
              </w:rPr>
              <w:t xml:space="preserve"> No.</w:t>
            </w:r>
            <w:r w:rsidR="006A5AAA">
              <w:rPr>
                <w:rFonts w:ascii="FrankRuehl" w:hAnsi="FrankRuehl" w:cs="FrankRuehl" w:hint="eastAsia"/>
                <w:sz w:val="36"/>
                <w:szCs w:val="36"/>
              </w:rPr>
              <w:t>35</w:t>
            </w:r>
          </w:p>
        </w:tc>
        <w:bookmarkStart w:id="0" w:name="_GoBack"/>
        <w:bookmarkEnd w:id="0"/>
      </w:tr>
    </w:tbl>
    <w:p w14:paraId="7E4B580E" w14:textId="0C454C4B" w:rsidR="00E06295" w:rsidRDefault="00E06295" w:rsidP="00CF4583"/>
    <w:sectPr w:rsidR="00E06295" w:rsidSect="0096549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F865F" w14:textId="77777777" w:rsidR="00D540A2" w:rsidRDefault="00D540A2" w:rsidP="00F703BF">
      <w:r>
        <w:separator/>
      </w:r>
    </w:p>
  </w:endnote>
  <w:endnote w:type="continuationSeparator" w:id="0">
    <w:p w14:paraId="112EA06E" w14:textId="77777777" w:rsidR="00D540A2" w:rsidRDefault="00D540A2" w:rsidP="00F7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FrankRuehl">
    <w:altName w:val="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E3EC0" w14:textId="77777777" w:rsidR="00D540A2" w:rsidRDefault="00D540A2" w:rsidP="00F703BF">
      <w:r>
        <w:separator/>
      </w:r>
    </w:p>
  </w:footnote>
  <w:footnote w:type="continuationSeparator" w:id="0">
    <w:p w14:paraId="6F69009B" w14:textId="77777777" w:rsidR="00D540A2" w:rsidRDefault="00D540A2" w:rsidP="00F703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E38"/>
    <w:rsid w:val="00002429"/>
    <w:rsid w:val="000056D9"/>
    <w:rsid w:val="00042D8E"/>
    <w:rsid w:val="00050D65"/>
    <w:rsid w:val="00061A18"/>
    <w:rsid w:val="00074798"/>
    <w:rsid w:val="00090E99"/>
    <w:rsid w:val="000C4C7B"/>
    <w:rsid w:val="000C60D4"/>
    <w:rsid w:val="000C7C68"/>
    <w:rsid w:val="000D2109"/>
    <w:rsid w:val="000E267E"/>
    <w:rsid w:val="000F5AB6"/>
    <w:rsid w:val="001073AF"/>
    <w:rsid w:val="0011023B"/>
    <w:rsid w:val="001455ED"/>
    <w:rsid w:val="00160E0A"/>
    <w:rsid w:val="001733B2"/>
    <w:rsid w:val="0018677A"/>
    <w:rsid w:val="00193649"/>
    <w:rsid w:val="001957AA"/>
    <w:rsid w:val="001B4397"/>
    <w:rsid w:val="001B73AE"/>
    <w:rsid w:val="001C101B"/>
    <w:rsid w:val="001D189E"/>
    <w:rsid w:val="001D53C9"/>
    <w:rsid w:val="001E0D48"/>
    <w:rsid w:val="001E371F"/>
    <w:rsid w:val="001F2EC7"/>
    <w:rsid w:val="001F316F"/>
    <w:rsid w:val="002003A4"/>
    <w:rsid w:val="00202B74"/>
    <w:rsid w:val="0021348A"/>
    <w:rsid w:val="0021431B"/>
    <w:rsid w:val="002173B9"/>
    <w:rsid w:val="00230387"/>
    <w:rsid w:val="00242515"/>
    <w:rsid w:val="00243ED4"/>
    <w:rsid w:val="00244269"/>
    <w:rsid w:val="002560F6"/>
    <w:rsid w:val="00256851"/>
    <w:rsid w:val="00292FF5"/>
    <w:rsid w:val="0029419A"/>
    <w:rsid w:val="002949FC"/>
    <w:rsid w:val="002A185F"/>
    <w:rsid w:val="002B4188"/>
    <w:rsid w:val="002B7726"/>
    <w:rsid w:val="002C4FB5"/>
    <w:rsid w:val="002D0925"/>
    <w:rsid w:val="002F3390"/>
    <w:rsid w:val="002F3882"/>
    <w:rsid w:val="002F3EFE"/>
    <w:rsid w:val="002F674B"/>
    <w:rsid w:val="00307ADD"/>
    <w:rsid w:val="003124FC"/>
    <w:rsid w:val="00316519"/>
    <w:rsid w:val="003453B9"/>
    <w:rsid w:val="003617BE"/>
    <w:rsid w:val="003743D1"/>
    <w:rsid w:val="003809C2"/>
    <w:rsid w:val="00394DB6"/>
    <w:rsid w:val="00397857"/>
    <w:rsid w:val="00397A6D"/>
    <w:rsid w:val="003C7985"/>
    <w:rsid w:val="003D4DF4"/>
    <w:rsid w:val="003D6196"/>
    <w:rsid w:val="003F2431"/>
    <w:rsid w:val="00400F34"/>
    <w:rsid w:val="00401FE6"/>
    <w:rsid w:val="004133A1"/>
    <w:rsid w:val="00456AE8"/>
    <w:rsid w:val="00476B7D"/>
    <w:rsid w:val="0048278C"/>
    <w:rsid w:val="004A733D"/>
    <w:rsid w:val="004F6685"/>
    <w:rsid w:val="00506ABF"/>
    <w:rsid w:val="00512F38"/>
    <w:rsid w:val="00513802"/>
    <w:rsid w:val="005169B6"/>
    <w:rsid w:val="00521A58"/>
    <w:rsid w:val="00526A41"/>
    <w:rsid w:val="005373DB"/>
    <w:rsid w:val="005621DB"/>
    <w:rsid w:val="00566D35"/>
    <w:rsid w:val="00570AEA"/>
    <w:rsid w:val="005777FE"/>
    <w:rsid w:val="0058040A"/>
    <w:rsid w:val="0058234F"/>
    <w:rsid w:val="005856C0"/>
    <w:rsid w:val="00596C9A"/>
    <w:rsid w:val="005B583B"/>
    <w:rsid w:val="005D4E7C"/>
    <w:rsid w:val="005E2A78"/>
    <w:rsid w:val="005E346D"/>
    <w:rsid w:val="005F7EDB"/>
    <w:rsid w:val="00616327"/>
    <w:rsid w:val="006326C2"/>
    <w:rsid w:val="00645F0A"/>
    <w:rsid w:val="0064775E"/>
    <w:rsid w:val="006534F9"/>
    <w:rsid w:val="00661D52"/>
    <w:rsid w:val="00667A07"/>
    <w:rsid w:val="00671990"/>
    <w:rsid w:val="00677FFD"/>
    <w:rsid w:val="00685993"/>
    <w:rsid w:val="00685F03"/>
    <w:rsid w:val="00691A69"/>
    <w:rsid w:val="00691B06"/>
    <w:rsid w:val="00692F6A"/>
    <w:rsid w:val="006A5AAA"/>
    <w:rsid w:val="006D0FF8"/>
    <w:rsid w:val="006E3DFF"/>
    <w:rsid w:val="006F4B56"/>
    <w:rsid w:val="006F5CDD"/>
    <w:rsid w:val="00703B6D"/>
    <w:rsid w:val="00706D80"/>
    <w:rsid w:val="00715D8E"/>
    <w:rsid w:val="00725FC6"/>
    <w:rsid w:val="00744BBE"/>
    <w:rsid w:val="00753247"/>
    <w:rsid w:val="00756F0F"/>
    <w:rsid w:val="0077075F"/>
    <w:rsid w:val="00771476"/>
    <w:rsid w:val="00774239"/>
    <w:rsid w:val="0078654F"/>
    <w:rsid w:val="007924EA"/>
    <w:rsid w:val="007A4881"/>
    <w:rsid w:val="007A5535"/>
    <w:rsid w:val="007C2136"/>
    <w:rsid w:val="007C226A"/>
    <w:rsid w:val="007D3E24"/>
    <w:rsid w:val="007E0F5B"/>
    <w:rsid w:val="007E14A3"/>
    <w:rsid w:val="008106C6"/>
    <w:rsid w:val="00825401"/>
    <w:rsid w:val="0082626B"/>
    <w:rsid w:val="0084506D"/>
    <w:rsid w:val="008504BA"/>
    <w:rsid w:val="00852054"/>
    <w:rsid w:val="00856845"/>
    <w:rsid w:val="0087247D"/>
    <w:rsid w:val="00876ABA"/>
    <w:rsid w:val="00883DBF"/>
    <w:rsid w:val="008A6B3F"/>
    <w:rsid w:val="008C08E9"/>
    <w:rsid w:val="008D054A"/>
    <w:rsid w:val="008F2B5D"/>
    <w:rsid w:val="009521FB"/>
    <w:rsid w:val="00954CED"/>
    <w:rsid w:val="0095537E"/>
    <w:rsid w:val="0096549A"/>
    <w:rsid w:val="0097471B"/>
    <w:rsid w:val="00983E6C"/>
    <w:rsid w:val="00984A1D"/>
    <w:rsid w:val="009878C6"/>
    <w:rsid w:val="0099017F"/>
    <w:rsid w:val="00990AF8"/>
    <w:rsid w:val="00993E21"/>
    <w:rsid w:val="0099498B"/>
    <w:rsid w:val="009A62E3"/>
    <w:rsid w:val="009C341C"/>
    <w:rsid w:val="009E2E7A"/>
    <w:rsid w:val="009E67FF"/>
    <w:rsid w:val="00A01CB9"/>
    <w:rsid w:val="00A067D6"/>
    <w:rsid w:val="00A221DC"/>
    <w:rsid w:val="00A25C80"/>
    <w:rsid w:val="00A34BD7"/>
    <w:rsid w:val="00A46550"/>
    <w:rsid w:val="00A50665"/>
    <w:rsid w:val="00A675B3"/>
    <w:rsid w:val="00A72EE4"/>
    <w:rsid w:val="00A75A15"/>
    <w:rsid w:val="00A76032"/>
    <w:rsid w:val="00A76923"/>
    <w:rsid w:val="00A8143F"/>
    <w:rsid w:val="00A9332C"/>
    <w:rsid w:val="00AA1A62"/>
    <w:rsid w:val="00AA1F1D"/>
    <w:rsid w:val="00AA48D1"/>
    <w:rsid w:val="00AA5823"/>
    <w:rsid w:val="00AA76D8"/>
    <w:rsid w:val="00AB2DC7"/>
    <w:rsid w:val="00AB65D5"/>
    <w:rsid w:val="00AC0FC1"/>
    <w:rsid w:val="00AC5BA3"/>
    <w:rsid w:val="00AC6623"/>
    <w:rsid w:val="00AD0A78"/>
    <w:rsid w:val="00AD41C9"/>
    <w:rsid w:val="00AD72B9"/>
    <w:rsid w:val="00AF04CD"/>
    <w:rsid w:val="00AF1178"/>
    <w:rsid w:val="00B11261"/>
    <w:rsid w:val="00B374DB"/>
    <w:rsid w:val="00B65BA5"/>
    <w:rsid w:val="00B7252F"/>
    <w:rsid w:val="00B8273A"/>
    <w:rsid w:val="00B8658C"/>
    <w:rsid w:val="00B95E38"/>
    <w:rsid w:val="00B96999"/>
    <w:rsid w:val="00BA0CB2"/>
    <w:rsid w:val="00BC1630"/>
    <w:rsid w:val="00BC4B92"/>
    <w:rsid w:val="00BD25C9"/>
    <w:rsid w:val="00BE01BD"/>
    <w:rsid w:val="00BE4815"/>
    <w:rsid w:val="00BF13CF"/>
    <w:rsid w:val="00BF6D31"/>
    <w:rsid w:val="00C06575"/>
    <w:rsid w:val="00C178BF"/>
    <w:rsid w:val="00C25CB5"/>
    <w:rsid w:val="00C35836"/>
    <w:rsid w:val="00C41090"/>
    <w:rsid w:val="00C4486E"/>
    <w:rsid w:val="00C52ED4"/>
    <w:rsid w:val="00C61F38"/>
    <w:rsid w:val="00C66D51"/>
    <w:rsid w:val="00C76808"/>
    <w:rsid w:val="00C77D23"/>
    <w:rsid w:val="00C80C19"/>
    <w:rsid w:val="00C80EB0"/>
    <w:rsid w:val="00C94E5C"/>
    <w:rsid w:val="00CA0B61"/>
    <w:rsid w:val="00CB00B5"/>
    <w:rsid w:val="00CB3366"/>
    <w:rsid w:val="00CC0458"/>
    <w:rsid w:val="00CF2736"/>
    <w:rsid w:val="00CF4381"/>
    <w:rsid w:val="00CF4559"/>
    <w:rsid w:val="00CF4583"/>
    <w:rsid w:val="00CF4D4B"/>
    <w:rsid w:val="00CF7677"/>
    <w:rsid w:val="00D018CA"/>
    <w:rsid w:val="00D07FC2"/>
    <w:rsid w:val="00D339F2"/>
    <w:rsid w:val="00D346C5"/>
    <w:rsid w:val="00D41FB4"/>
    <w:rsid w:val="00D505E7"/>
    <w:rsid w:val="00D540A2"/>
    <w:rsid w:val="00D556E3"/>
    <w:rsid w:val="00D620A5"/>
    <w:rsid w:val="00D63432"/>
    <w:rsid w:val="00DA7617"/>
    <w:rsid w:val="00DB53EF"/>
    <w:rsid w:val="00DC0364"/>
    <w:rsid w:val="00DC2636"/>
    <w:rsid w:val="00DD2FC7"/>
    <w:rsid w:val="00DD55C2"/>
    <w:rsid w:val="00E06295"/>
    <w:rsid w:val="00E13EE5"/>
    <w:rsid w:val="00E322D5"/>
    <w:rsid w:val="00E50014"/>
    <w:rsid w:val="00E50D17"/>
    <w:rsid w:val="00E51BED"/>
    <w:rsid w:val="00E53621"/>
    <w:rsid w:val="00E57C7F"/>
    <w:rsid w:val="00E6597F"/>
    <w:rsid w:val="00E9093D"/>
    <w:rsid w:val="00E96C81"/>
    <w:rsid w:val="00EA2A34"/>
    <w:rsid w:val="00EA2BAE"/>
    <w:rsid w:val="00EB0A23"/>
    <w:rsid w:val="00EB5B02"/>
    <w:rsid w:val="00EC355B"/>
    <w:rsid w:val="00ED2CA9"/>
    <w:rsid w:val="00EE1EDB"/>
    <w:rsid w:val="00F01A49"/>
    <w:rsid w:val="00F10EDC"/>
    <w:rsid w:val="00F11BCB"/>
    <w:rsid w:val="00F1615C"/>
    <w:rsid w:val="00F17F72"/>
    <w:rsid w:val="00F51677"/>
    <w:rsid w:val="00F703BF"/>
    <w:rsid w:val="00F71E92"/>
    <w:rsid w:val="00F76FD7"/>
    <w:rsid w:val="00F777C7"/>
    <w:rsid w:val="00F83EE0"/>
    <w:rsid w:val="00FA6619"/>
    <w:rsid w:val="00FB548D"/>
    <w:rsid w:val="00FB5A27"/>
    <w:rsid w:val="00FD09F0"/>
    <w:rsid w:val="00FD1137"/>
    <w:rsid w:val="00FD3454"/>
    <w:rsid w:val="00FD40AB"/>
    <w:rsid w:val="00FD6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D8B94C"/>
  <w15:chartTrackingRefBased/>
  <w15:docId w15:val="{13E5C080-14B5-44EA-978B-85A3952AE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5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03BF"/>
    <w:pPr>
      <w:tabs>
        <w:tab w:val="center" w:pos="4252"/>
        <w:tab w:val="right" w:pos="8504"/>
      </w:tabs>
      <w:snapToGrid w:val="0"/>
    </w:pPr>
  </w:style>
  <w:style w:type="character" w:customStyle="1" w:styleId="a5">
    <w:name w:val="ヘッダー (文字)"/>
    <w:basedOn w:val="a0"/>
    <w:link w:val="a4"/>
    <w:uiPriority w:val="99"/>
    <w:rsid w:val="00F703BF"/>
  </w:style>
  <w:style w:type="paragraph" w:styleId="a6">
    <w:name w:val="footer"/>
    <w:basedOn w:val="a"/>
    <w:link w:val="a7"/>
    <w:uiPriority w:val="99"/>
    <w:unhideWhenUsed/>
    <w:rsid w:val="00F703BF"/>
    <w:pPr>
      <w:tabs>
        <w:tab w:val="center" w:pos="4252"/>
        <w:tab w:val="right" w:pos="8504"/>
      </w:tabs>
      <w:snapToGrid w:val="0"/>
    </w:pPr>
  </w:style>
  <w:style w:type="character" w:customStyle="1" w:styleId="a7">
    <w:name w:val="フッター (文字)"/>
    <w:basedOn w:val="a0"/>
    <w:link w:val="a6"/>
    <w:uiPriority w:val="99"/>
    <w:rsid w:val="00F703BF"/>
  </w:style>
  <w:style w:type="paragraph" w:styleId="a8">
    <w:name w:val="Balloon Text"/>
    <w:basedOn w:val="a"/>
    <w:link w:val="a9"/>
    <w:uiPriority w:val="99"/>
    <w:semiHidden/>
    <w:unhideWhenUsed/>
    <w:rsid w:val="00984A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4A1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30387"/>
    <w:rPr>
      <w:sz w:val="18"/>
      <w:szCs w:val="18"/>
    </w:rPr>
  </w:style>
  <w:style w:type="paragraph" w:styleId="ab">
    <w:name w:val="annotation text"/>
    <w:basedOn w:val="a"/>
    <w:link w:val="ac"/>
    <w:uiPriority w:val="99"/>
    <w:semiHidden/>
    <w:unhideWhenUsed/>
    <w:rsid w:val="00230387"/>
    <w:pPr>
      <w:jc w:val="left"/>
    </w:pPr>
  </w:style>
  <w:style w:type="character" w:customStyle="1" w:styleId="ac">
    <w:name w:val="コメント文字列 (文字)"/>
    <w:basedOn w:val="a0"/>
    <w:link w:val="ab"/>
    <w:uiPriority w:val="99"/>
    <w:semiHidden/>
    <w:rsid w:val="00230387"/>
  </w:style>
  <w:style w:type="paragraph" w:styleId="ad">
    <w:name w:val="annotation subject"/>
    <w:basedOn w:val="ab"/>
    <w:next w:val="ab"/>
    <w:link w:val="ae"/>
    <w:uiPriority w:val="99"/>
    <w:semiHidden/>
    <w:unhideWhenUsed/>
    <w:rsid w:val="00230387"/>
    <w:rPr>
      <w:b/>
      <w:bCs/>
    </w:rPr>
  </w:style>
  <w:style w:type="character" w:customStyle="1" w:styleId="ae">
    <w:name w:val="コメント内容 (文字)"/>
    <w:basedOn w:val="ac"/>
    <w:link w:val="ad"/>
    <w:uiPriority w:val="99"/>
    <w:semiHidden/>
    <w:rsid w:val="00230387"/>
    <w:rPr>
      <w:b/>
      <w:bCs/>
    </w:rPr>
  </w:style>
  <w:style w:type="paragraph" w:styleId="Web">
    <w:name w:val="Normal (Web)"/>
    <w:basedOn w:val="a"/>
    <w:uiPriority w:val="99"/>
    <w:unhideWhenUsed/>
    <w:rsid w:val="00292FF5"/>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Hyperlink"/>
    <w:basedOn w:val="a0"/>
    <w:uiPriority w:val="99"/>
    <w:semiHidden/>
    <w:unhideWhenUsed/>
    <w:rsid w:val="00292F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97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NEC-PCuser</dc:creator>
  <cp:keywords/>
  <dc:description/>
  <cp:lastModifiedBy>NEC-PCuser</cp:lastModifiedBy>
  <cp:revision>4</cp:revision>
  <dcterms:created xsi:type="dcterms:W3CDTF">2022-01-29T07:43:00Z</dcterms:created>
  <dcterms:modified xsi:type="dcterms:W3CDTF">2022-01-29T07:57:00Z</dcterms:modified>
</cp:coreProperties>
</file>