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A60970" w:rsidRPr="00A8143F" w14:paraId="5028E870" w14:textId="77777777" w:rsidTr="00F55C03">
        <w:trPr>
          <w:trHeight w:val="8354"/>
        </w:trPr>
        <w:tc>
          <w:tcPr>
            <w:tcW w:w="10637" w:type="dxa"/>
            <w:shd w:val="clear" w:color="auto" w:fill="auto"/>
          </w:tcPr>
          <w:p w14:paraId="1C8D79DC" w14:textId="1E221E74" w:rsidR="008E4DBC" w:rsidRPr="00CD2ABC" w:rsidRDefault="008E4DBC" w:rsidP="003124FC">
            <w:pPr>
              <w:rPr>
                <w:rFonts w:ascii="FrankRuehl" w:hAnsi="FrankRuehl" w:cs="FrankRuehl"/>
                <w:color w:val="7030A0"/>
              </w:rPr>
            </w:pPr>
            <w:r w:rsidRPr="008B3AA8">
              <w:rPr>
                <w:rFonts w:ascii="FrankRuehl" w:hAnsi="FrankRuehl" w:cs="FrankRuehl" w:hint="eastAsia"/>
                <w:color w:val="C00000"/>
              </w:rPr>
              <w:t>In</w:t>
            </w:r>
            <w:r w:rsidRPr="008B3AA8">
              <w:rPr>
                <w:rFonts w:ascii="FrankRuehl" w:hAnsi="FrankRuehl" w:cs="FrankRuehl"/>
                <w:color w:val="C00000"/>
              </w:rPr>
              <w:t xml:space="preserve"> </w:t>
            </w:r>
            <w:r w:rsidRPr="008B3AA8">
              <w:rPr>
                <w:rFonts w:ascii="FrankRuehl" w:hAnsi="FrankRuehl" w:cs="FrankRuehl" w:hint="eastAsia"/>
                <w:color w:val="C00000"/>
              </w:rPr>
              <w:t xml:space="preserve">the </w:t>
            </w:r>
            <w:r w:rsidRPr="008B3AA8">
              <w:rPr>
                <w:rFonts w:ascii="FrankRuehl" w:hAnsi="FrankRuehl" w:cs="FrankRuehl"/>
                <w:color w:val="C00000"/>
              </w:rPr>
              <w:t>community</w:t>
            </w:r>
            <w:r w:rsidRPr="008B3AA8">
              <w:rPr>
                <w:rFonts w:ascii="FrankRuehl" w:hAnsi="FrankRuehl" w:cs="FrankRuehl" w:hint="eastAsia"/>
                <w:color w:val="C00000"/>
              </w:rPr>
              <w:t>：</w:t>
            </w:r>
            <w:r w:rsidRPr="008B3AA8">
              <w:rPr>
                <w:rFonts w:ascii="FrankRuehl" w:hAnsi="FrankRuehl" w:cs="FrankRuehl" w:hint="eastAsia"/>
                <w:b/>
                <w:color w:val="C00000"/>
              </w:rPr>
              <w:t>地域で、豊かに働き、暮らすために</w:t>
            </w:r>
            <w:r w:rsidRPr="00CD2ABC">
              <w:rPr>
                <w:rFonts w:ascii="FrankRuehl" w:hAnsi="FrankRuehl" w:cs="FrankRuehl" w:hint="eastAsia"/>
                <w:b/>
                <w:color w:val="7030A0"/>
              </w:rPr>
              <w:t xml:space="preserve">　</w:t>
            </w:r>
          </w:p>
          <w:p w14:paraId="7703D69D" w14:textId="52BD72EA" w:rsidR="00B663A1" w:rsidRDefault="00AE27E6" w:rsidP="00921106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Theme="minorEastAsia" w:eastAsiaTheme="minorEastAsia" w:hAnsiTheme="minorEastAsia" w:cs="Arial"/>
                <w:color w:val="333333"/>
                <w:spacing w:val="10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="0096784C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2023年3月19日、</w:t>
            </w:r>
            <w:r w:rsidR="005521B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晴天の下、</w:t>
            </w:r>
            <w:r w:rsidR="0096784C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京都ミレニアムライオンズクラブの高瀬川周辺での清掃作業に</w:t>
            </w:r>
            <w:r w:rsidR="00B663A1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参加</w:t>
            </w:r>
            <w:r w:rsidR="00AD5A8F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させて頂きました（法人全体で28名、当事業所から</w:t>
            </w:r>
            <w:r w:rsidR="00B16266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8名参加）。京都市保健福祉局から提供頂いた</w:t>
            </w:r>
            <w:r w:rsidR="005521B9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ごみ回収はさみと袋で、タバコの吸い殻、マスク、空き缶、弁当殻など、路地裏まで散乱するゴミを、木屋町通を四条通から御池通まで丁寧に拾い集めました。作業後、ライオンズクラブの方からクッキーとパウンドケーキを提供頂き温かい気持ちで帰路に</w:t>
            </w:r>
            <w:r w:rsidR="00B663A1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着きまし</w:t>
            </w:r>
            <w:r w:rsidR="00E46223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>た。</w:t>
            </w:r>
            <w:r w:rsidR="00B663A1">
              <w:rPr>
                <w:rFonts w:asciiTheme="minorEastAsia" w:eastAsiaTheme="minorEastAsia" w:hAnsiTheme="minorEastAsia" w:cs="Arial" w:hint="eastAsia"/>
                <w:color w:val="333333"/>
                <w:spacing w:val="10"/>
                <w:sz w:val="21"/>
                <w:szCs w:val="21"/>
                <w:shd w:val="clear" w:color="auto" w:fill="FFFFFF"/>
              </w:rPr>
              <w:t xml:space="preserve">　　　　　　　　　　　　　　　　　　　　　　　　　　　　　　</w:t>
            </w:r>
          </w:p>
          <w:p w14:paraId="42639DEF" w14:textId="6900D664" w:rsidR="00A119B7" w:rsidRDefault="005521B9" w:rsidP="00921106">
            <w:pPr>
              <w:pStyle w:val="Web"/>
              <w:shd w:val="clear" w:color="auto" w:fill="FFFFFF"/>
              <w:spacing w:before="0" w:beforeAutospacing="0" w:after="225" w:afterAutospacing="0"/>
              <w:ind w:leftChars="46" w:left="307" w:hangingChars="100" w:hanging="210"/>
              <w:rPr>
                <w:rFonts w:ascii="FrankRuehl" w:eastAsiaTheme="minorEastAsia" w:hAnsi="FrankRuehl" w:cs="FrankRuehl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○</w:t>
            </w:r>
            <w:r w:rsidR="00A7171E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2</w:t>
            </w:r>
            <w:r w:rsidR="00A10395">
              <w:rPr>
                <w:rFonts w:asciiTheme="minorEastAsia" w:eastAsiaTheme="minorEastAsia" w:hAnsiTheme="minorEastAsia" w:cs="FrankRuehl" w:hint="eastAsia"/>
                <w:sz w:val="21"/>
                <w:szCs w:val="21"/>
              </w:rPr>
              <w:t>班に分かれ、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嵐山 - 高雄パークウエイ</w:t>
            </w:r>
            <w:r w:rsidR="00AD6F2F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でお花見レクを実施し</w:t>
            </w:r>
            <w:r w:rsidR="00A119B7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ました。</w:t>
            </w:r>
            <w:r w:rsidR="00A119B7"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 xml:space="preserve">嵐山 </w:t>
            </w:r>
            <w:r w:rsidR="00B663A1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–</w:t>
            </w:r>
            <w:r w:rsidR="00A119B7"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 xml:space="preserve"> </w:t>
            </w:r>
            <w:r w:rsidR="00B663A1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高</w:t>
            </w:r>
            <w:r w:rsidR="00A119B7"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雄パークウエイ</w:t>
            </w:r>
            <w:r w:rsidR="00A119B7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は、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嵐山</w:t>
            </w:r>
            <w:r w:rsidR="00A119B7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と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高雄をつなぐ全長10.7kmのドライブウェイで</w:t>
            </w:r>
            <w:r w:rsidR="00A119B7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、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西山連峰や保津峡</w:t>
            </w:r>
            <w:r w:rsidR="00AD6F2F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、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京都市街を</w:t>
            </w:r>
            <w:r w:rsidR="00AD6F2F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見渡せる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展望台</w:t>
            </w:r>
            <w:r w:rsidR="00A119B7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、</w:t>
            </w:r>
            <w:r w:rsidRPr="005521B9">
              <w:rPr>
                <w:rFonts w:asciiTheme="minorEastAsia" w:eastAsiaTheme="minorEastAsia" w:hAnsiTheme="minorEastAsia" w:cs="Arial"/>
                <w:spacing w:val="12"/>
                <w:sz w:val="21"/>
                <w:szCs w:val="21"/>
              </w:rPr>
              <w:t>遊園地</w:t>
            </w:r>
            <w:r w:rsidR="00A119B7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などに立ち寄りながら楽しいひとときを過ごしました。</w:t>
            </w:r>
            <w:r w:rsidR="00A119B7" w:rsidRPr="00A119B7">
              <w:rPr>
                <w:rFonts w:ascii="FrankRuehl" w:eastAsiaTheme="minorEastAsia" w:hAnsi="FrankRuehl" w:cs="FrankRuehl"/>
                <w:spacing w:val="12"/>
                <w:sz w:val="21"/>
                <w:szCs w:val="21"/>
              </w:rPr>
              <w:t>(</w:t>
            </w:r>
            <w:r w:rsidR="00A119B7">
              <w:rPr>
                <w:rFonts w:ascii="FrankRuehl" w:eastAsiaTheme="minorEastAsia" w:hAnsi="FrankRuehl" w:cs="FrankRuehl"/>
                <w:spacing w:val="12"/>
                <w:sz w:val="21"/>
                <w:szCs w:val="21"/>
              </w:rPr>
              <w:t>3.30,31)</w:t>
            </w:r>
          </w:p>
          <w:p w14:paraId="2BE3E4E3" w14:textId="7DC68ACC" w:rsidR="00A119B7" w:rsidRPr="00E46223" w:rsidRDefault="00A119B7" w:rsidP="00E46223">
            <w:pPr>
              <w:pStyle w:val="Web"/>
              <w:spacing w:before="0" w:beforeAutospacing="0" w:after="0" w:afterAutospacing="0"/>
              <w:ind w:left="234" w:hangingChars="100" w:hanging="234"/>
              <w:textAlignment w:val="baseline"/>
              <w:rPr>
                <w:rFonts w:ascii="FrankRuehl" w:eastAsiaTheme="minorEastAsia" w:hAnsi="FrankRuehl" w:cs="FrankRuehl"/>
                <w:spacing w:val="1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○</w:t>
            </w:r>
            <w:r w:rsidR="00921106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長年に渡り、当事業所を中心に当法人で勤務されてきた方が定年を迎えられ（法人の別の事業所於改めて勤務されます）、感謝の気持ちを込めて送別会を催しました。３つのチームに分かれて、クイズ</w:t>
            </w:r>
            <w:r w:rsidR="00A10395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形式で</w:t>
            </w:r>
            <w:r w:rsidR="00E46223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明るいお人柄を辿</w:t>
            </w:r>
            <w:r w:rsidR="00A10395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る</w:t>
            </w:r>
            <w:r w:rsidR="00E46223">
              <w:rPr>
                <w:rFonts w:asciiTheme="minorEastAsia" w:eastAsiaTheme="minorEastAsia" w:hAnsiTheme="minorEastAsia" w:cs="Arial" w:hint="eastAsia"/>
                <w:spacing w:val="12"/>
                <w:sz w:val="21"/>
                <w:szCs w:val="21"/>
              </w:rPr>
              <w:t>楽しい会になりました。</w:t>
            </w:r>
            <w:r w:rsidR="00E46223" w:rsidRPr="00E46223">
              <w:rPr>
                <w:rFonts w:ascii="FrankRuehl" w:eastAsiaTheme="minorEastAsia" w:hAnsi="FrankRuehl" w:cs="FrankRuehl"/>
                <w:spacing w:val="12"/>
                <w:sz w:val="21"/>
                <w:szCs w:val="21"/>
              </w:rPr>
              <w:t>(</w:t>
            </w:r>
            <w:r w:rsidR="00E46223">
              <w:rPr>
                <w:rFonts w:ascii="FrankRuehl" w:eastAsiaTheme="minorEastAsia" w:hAnsi="FrankRuehl" w:cs="FrankRuehl"/>
                <w:spacing w:val="12"/>
                <w:sz w:val="21"/>
                <w:szCs w:val="21"/>
              </w:rPr>
              <w:t>3.30)</w:t>
            </w:r>
          </w:p>
          <w:p w14:paraId="577B01B5" w14:textId="77777777" w:rsidR="005521B9" w:rsidRDefault="006C3AAE" w:rsidP="006C3AAE">
            <w:pPr>
              <w:pStyle w:val="Web"/>
              <w:shd w:val="clear" w:color="auto" w:fill="FFFFFF"/>
              <w:tabs>
                <w:tab w:val="center" w:pos="5259"/>
              </w:tabs>
              <w:spacing w:before="0" w:beforeAutospacing="0" w:after="225" w:afterAutospacing="0"/>
              <w:ind w:leftChars="46" w:left="337" w:hangingChars="100" w:hanging="240"/>
            </w:pPr>
            <w:r>
              <w:rPr>
                <w:noProof/>
              </w:rPr>
              <w:drawing>
                <wp:inline distT="0" distB="0" distL="0" distR="0" wp14:anchorId="00AC3779" wp14:editId="28A79386">
                  <wp:extent cx="1544782" cy="1100992"/>
                  <wp:effectExtent l="0" t="0" r="0" b="4445"/>
                  <wp:docPr id="22583080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66" cy="1129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4DF212C" wp14:editId="1473B24E">
                  <wp:extent cx="1565564" cy="1072931"/>
                  <wp:effectExtent l="0" t="0" r="0" b="0"/>
                  <wp:docPr id="183750317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72" cy="11053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39235FE" wp14:editId="15C695A8">
                  <wp:extent cx="1461655" cy="1093470"/>
                  <wp:effectExtent l="0" t="0" r="5715" b="0"/>
                  <wp:docPr id="1882442454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44" cy="1126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515FCA2" wp14:editId="558C17E2">
                  <wp:extent cx="1565564" cy="1107440"/>
                  <wp:effectExtent l="0" t="0" r="0" b="0"/>
                  <wp:docPr id="154138818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02" cy="1156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6EA30448" w:rsidR="002F5315" w:rsidRPr="002F5315" w:rsidRDefault="00807A2B" w:rsidP="002F5315">
            <w:pPr>
              <w:pStyle w:val="Web"/>
              <w:shd w:val="clear" w:color="auto" w:fill="FFFFFF"/>
              <w:tabs>
                <w:tab w:val="center" w:pos="5259"/>
              </w:tabs>
              <w:spacing w:before="0" w:beforeAutospacing="0" w:after="225" w:afterAutospacing="0"/>
              <w:ind w:leftChars="46" w:left="337" w:hangingChars="100" w:hanging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DD5BB" wp14:editId="6BC6ABF3">
                      <wp:simplePos x="0" y="0"/>
                      <wp:positionH relativeFrom="column">
                        <wp:posOffset>4122997</wp:posOffset>
                      </wp:positionH>
                      <wp:positionV relativeFrom="paragraph">
                        <wp:posOffset>174625</wp:posOffset>
                      </wp:positionV>
                      <wp:extent cx="277091" cy="228427"/>
                      <wp:effectExtent l="0" t="0" r="27940" b="19685"/>
                      <wp:wrapNone/>
                      <wp:docPr id="961528947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091" cy="22842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58969" id="楕円 10" o:spid="_x0000_s1026" style="position:absolute;left:0;text-align:left;margin-left:324.65pt;margin-top:13.75pt;width:21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494F22">
              <w:rPr>
                <w:noProof/>
              </w:rPr>
              <w:drawing>
                <wp:inline distT="0" distB="0" distL="0" distR="0" wp14:anchorId="1C71C7AF" wp14:editId="27100E19">
                  <wp:extent cx="1496291" cy="1127760"/>
                  <wp:effectExtent l="0" t="0" r="8890" b="0"/>
                  <wp:docPr id="218536523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120" cy="1163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3D36D4">
              <w:t xml:space="preserve"> </w:t>
            </w:r>
            <w:r w:rsidR="00F21D7E">
              <w:t xml:space="preserve"> </w:t>
            </w:r>
            <w:r w:rsidR="00F21D7E">
              <w:rPr>
                <w:noProof/>
              </w:rPr>
              <w:drawing>
                <wp:inline distT="0" distB="0" distL="0" distR="0" wp14:anchorId="34353CE0" wp14:editId="3F5DBB0E">
                  <wp:extent cx="1420091" cy="1129582"/>
                  <wp:effectExtent l="0" t="0" r="8890" b="0"/>
                  <wp:docPr id="213238825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258" cy="1188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719A2B9" wp14:editId="3C1D762B">
                  <wp:extent cx="1530928" cy="1114253"/>
                  <wp:effectExtent l="0" t="0" r="0" b="0"/>
                  <wp:docPr id="1821942757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556" cy="1135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3CCC306" wp14:editId="20A4392B">
                  <wp:extent cx="1537855" cy="1101090"/>
                  <wp:effectExtent l="0" t="0" r="5715" b="3810"/>
                  <wp:docPr id="1067064557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381" cy="112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970" w:rsidRPr="00A46550" w14:paraId="013902A0" w14:textId="77777777" w:rsidTr="008E4DBC">
        <w:tc>
          <w:tcPr>
            <w:tcW w:w="10637" w:type="dxa"/>
          </w:tcPr>
          <w:p w14:paraId="7F826ECC" w14:textId="386D6E6D" w:rsidR="008E4DBC" w:rsidRPr="008B3AA8" w:rsidRDefault="008E4DBC" w:rsidP="003124FC">
            <w:pPr>
              <w:rPr>
                <w:rFonts w:ascii="FrankRuehl" w:hAnsi="FrankRuehl" w:cs="FrankRuehl"/>
              </w:rPr>
            </w:pPr>
            <w:r w:rsidRPr="008B3AA8">
              <w:rPr>
                <w:rFonts w:ascii="FrankRuehl" w:hAnsi="FrankRuehl" w:cs="FrankRuehl" w:hint="eastAsia"/>
                <w:color w:val="C00000"/>
              </w:rPr>
              <w:t>Health</w:t>
            </w:r>
            <w:r w:rsidRPr="008B3AA8">
              <w:rPr>
                <w:rFonts w:ascii="FrankRuehl" w:hAnsi="FrankRuehl" w:cs="FrankRuehl" w:hint="eastAsia"/>
                <w:color w:val="C00000"/>
              </w:rPr>
              <w:t>：</w:t>
            </w:r>
            <w:r w:rsidRPr="008B3AA8">
              <w:rPr>
                <w:rFonts w:ascii="FrankRuehl" w:hAnsi="FrankRuehl" w:cs="FrankRuehl" w:hint="eastAsia"/>
                <w:b/>
                <w:color w:val="C00000"/>
              </w:rPr>
              <w:t>こころとからだの健康のために</w:t>
            </w:r>
            <w:r w:rsidR="008B3AA8">
              <w:rPr>
                <w:rFonts w:ascii="FrankRuehl" w:hAnsi="FrankRuehl" w:cs="FrankRuehl" w:hint="eastAsia"/>
                <w:b/>
                <w:color w:val="C00000"/>
              </w:rPr>
              <w:t xml:space="preserve"> </w:t>
            </w:r>
            <w:r w:rsidR="008B3AA8" w:rsidRPr="008B3AA8">
              <w:rPr>
                <w:rFonts w:ascii="FrankRuehl" w:hAnsi="FrankRuehl" w:cs="FrankRuehl" w:hint="eastAsia"/>
                <w:b/>
              </w:rPr>
              <w:t>※訪問看護とヨガはいったん３月で終了・休止となりました。</w:t>
            </w:r>
          </w:p>
          <w:p w14:paraId="09C28141" w14:textId="310651FF" w:rsidR="008E4DBC" w:rsidRDefault="008E4DBC" w:rsidP="00F16CE3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3A5B43">
              <w:rPr>
                <w:rFonts w:ascii="FrankRuehl" w:hAnsi="FrankRuehl" w:cs="FrankRuehl" w:hint="eastAsia"/>
              </w:rPr>
              <w:t>看護師の方が訪問してくださり、メンバーと</w:t>
            </w:r>
            <w:r w:rsidR="00324FFF">
              <w:rPr>
                <w:rFonts w:ascii="FrankRuehl" w:hAnsi="FrankRuehl" w:cs="FrankRuehl" w:hint="eastAsia"/>
              </w:rPr>
              <w:t>個別面談して下さいました。</w:t>
            </w:r>
            <w:r>
              <w:rPr>
                <w:rFonts w:ascii="FrankRuehl" w:hAnsi="FrankRuehl" w:cs="FrankRuehl" w:hint="eastAsia"/>
              </w:rPr>
              <w:t>(</w:t>
            </w:r>
            <w:r w:rsidR="008B3AA8">
              <w:rPr>
                <w:rFonts w:ascii="FrankRuehl" w:hAnsi="FrankRuehl" w:cs="FrankRuehl"/>
              </w:rPr>
              <w:t>3.10,3,27)</w:t>
            </w:r>
            <w:r>
              <w:rPr>
                <w:rFonts w:ascii="FrankRuehl" w:hAnsi="FrankRuehl" w:cs="FrankRuehl"/>
              </w:rPr>
              <w:t xml:space="preserve"> </w:t>
            </w:r>
          </w:p>
          <w:p w14:paraId="3620994A" w14:textId="192F7E94" w:rsidR="00D63D3F" w:rsidRDefault="00CF3436" w:rsidP="00D63D3F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</w:rPr>
              <w:t>○今月</w:t>
            </w:r>
            <w:r w:rsidR="008B3AA8">
              <w:rPr>
                <w:rFonts w:ascii="FrankRuehl" w:hAnsi="FrankRuehl" w:cs="FrankRuehl" w:hint="eastAsia"/>
              </w:rPr>
              <w:t>の</w:t>
            </w:r>
            <w:r w:rsidR="008E4DBC">
              <w:rPr>
                <w:rFonts w:ascii="FrankRuehl" w:hAnsi="FrankRuehl" w:cs="FrankRuehl" w:hint="eastAsia"/>
              </w:rPr>
              <w:t>SFA</w:t>
            </w:r>
            <w:r w:rsidR="008B3AA8">
              <w:rPr>
                <w:rFonts w:ascii="FrankRuehl" w:hAnsi="FrankRuehl" w:cs="FrankRuehl" w:hint="eastAsia"/>
              </w:rPr>
              <w:t>でも</w:t>
            </w:r>
            <w:r w:rsidR="003213AD">
              <w:rPr>
                <w:rFonts w:ascii="FrankRuehl" w:hAnsi="FrankRuehl" w:cs="FrankRuehl" w:hint="eastAsia"/>
              </w:rPr>
              <w:t>障害福祉サービスの諸制度</w:t>
            </w:r>
            <w:r w:rsidR="00EE5C85">
              <w:rPr>
                <w:rFonts w:ascii="FrankRuehl" w:hAnsi="FrankRuehl" w:cs="FrankRuehl" w:hint="eastAsia"/>
              </w:rPr>
              <w:t>について学び合いました。</w:t>
            </w:r>
            <w:r w:rsidR="008E4DBC" w:rsidRPr="0021021A">
              <w:rPr>
                <w:rFonts w:ascii="FrankRuehl" w:hAnsi="FrankRuehl" w:cs="FrankRuehl"/>
                <w:szCs w:val="21"/>
              </w:rPr>
              <w:t>（</w:t>
            </w:r>
            <w:r w:rsidR="008E4DBC">
              <w:rPr>
                <w:rFonts w:ascii="FrankRuehl" w:hAnsi="FrankRuehl" w:cs="FrankRuehl"/>
                <w:szCs w:val="21"/>
              </w:rPr>
              <w:t>on</w:t>
            </w:r>
            <w:r w:rsidR="008E4DBC">
              <w:rPr>
                <w:rFonts w:ascii="FrankRuehl" w:hAnsi="FrankRuehl" w:cs="FrankRuehl" w:hint="eastAsia"/>
                <w:szCs w:val="21"/>
              </w:rPr>
              <w:t xml:space="preserve"> </w:t>
            </w:r>
            <w:proofErr w:type="spellStart"/>
            <w:r w:rsidR="008E4DBC">
              <w:rPr>
                <w:rFonts w:ascii="FrankRuehl" w:hAnsi="FrankRuehl" w:cs="FrankRuehl"/>
                <w:szCs w:val="21"/>
              </w:rPr>
              <w:t>Wednesdays,Thursday</w:t>
            </w:r>
            <w:r w:rsidR="008E4DBC" w:rsidRPr="0021021A">
              <w:rPr>
                <w:rFonts w:ascii="FrankRuehl" w:hAnsi="FrankRuehl" w:cs="FrankRuehl"/>
                <w:szCs w:val="21"/>
              </w:rPr>
              <w:t>s</w:t>
            </w:r>
            <w:proofErr w:type="spellEnd"/>
            <w:r w:rsidR="002E2B23">
              <w:rPr>
                <w:rFonts w:ascii="FrankRuehl" w:hAnsi="FrankRuehl" w:cs="FrankRuehl" w:hint="eastAsia"/>
                <w:szCs w:val="21"/>
              </w:rPr>
              <w:t>）</w:t>
            </w:r>
          </w:p>
          <w:p w14:paraId="33453618" w14:textId="08F43F43" w:rsidR="008E4DBC" w:rsidRPr="00F16CE3" w:rsidRDefault="00876C53" w:rsidP="00BF729D">
            <w:pPr>
              <w:ind w:leftChars="50" w:left="315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</w:t>
            </w:r>
            <w:r w:rsidR="00F9045F">
              <w:rPr>
                <w:rFonts w:ascii="FrankRuehl" w:hAnsi="FrankRuehl" w:cs="FrankRuehl" w:hint="eastAsia"/>
                <w:szCs w:val="21"/>
              </w:rPr>
              <w:t>今月も</w:t>
            </w:r>
            <w:r w:rsidR="003213AD">
              <w:rPr>
                <w:rFonts w:ascii="FrankRuehl" w:hAnsi="FrankRuehl" w:cs="FrankRuehl" w:hint="eastAsia"/>
                <w:szCs w:val="21"/>
              </w:rPr>
              <w:t>実習学生の方にも参加頂き、</w:t>
            </w:r>
            <w:r w:rsidR="00966D64">
              <w:rPr>
                <w:rFonts w:ascii="FrankRuehl" w:hAnsi="FrankRuehl" w:cs="FrankRuehl" w:hint="eastAsia"/>
                <w:szCs w:val="21"/>
              </w:rPr>
              <w:t>少人数でやさしい</w:t>
            </w:r>
            <w:r w:rsidR="008E4DBC">
              <w:rPr>
                <w:rFonts w:ascii="FrankRuehl" w:hAnsi="FrankRuehl" w:cs="FrankRuehl" w:hint="eastAsia"/>
                <w:szCs w:val="21"/>
              </w:rPr>
              <w:t>ヨガに取り組みました。</w:t>
            </w:r>
            <w:r w:rsidR="008E4DBC">
              <w:rPr>
                <w:rFonts w:ascii="FrankRuehl" w:hAnsi="FrankRuehl" w:cs="FrankRuehl" w:hint="eastAsia"/>
                <w:szCs w:val="21"/>
              </w:rPr>
              <w:t>(</w:t>
            </w:r>
            <w:r w:rsidR="008B3AA8">
              <w:rPr>
                <w:rFonts w:ascii="FrankRuehl" w:hAnsi="FrankRuehl" w:cs="FrankRuehl"/>
                <w:szCs w:val="21"/>
              </w:rPr>
              <w:t>3.20</w:t>
            </w:r>
            <w:r w:rsidR="001F2D5C">
              <w:rPr>
                <w:rFonts w:ascii="FrankRuehl" w:hAnsi="FrankRuehl" w:cs="FrankRuehl"/>
                <w:szCs w:val="21"/>
              </w:rPr>
              <w:t>)</w:t>
            </w:r>
          </w:p>
        </w:tc>
      </w:tr>
      <w:tr w:rsidR="00A60970" w14:paraId="6A4BF302" w14:textId="77777777" w:rsidTr="00DF0A1B">
        <w:trPr>
          <w:trHeight w:val="60"/>
        </w:trPr>
        <w:tc>
          <w:tcPr>
            <w:tcW w:w="10637" w:type="dxa"/>
          </w:tcPr>
          <w:p w14:paraId="72B30452" w14:textId="7D751C43" w:rsidR="00C32BA0" w:rsidRPr="008B3AA8" w:rsidRDefault="008E4DBC" w:rsidP="00EE5C85">
            <w:pPr>
              <w:rPr>
                <w:rFonts w:ascii="FrankRuehl" w:hAnsi="FrankRuehl" w:cs="FrankRuehl"/>
                <w:b/>
                <w:color w:val="C00000"/>
              </w:rPr>
            </w:pPr>
            <w:r w:rsidRPr="008B3AA8">
              <w:rPr>
                <w:rFonts w:ascii="FrankRuehl" w:hAnsi="FrankRuehl" w:cs="FrankRuehl"/>
                <w:b/>
                <w:color w:val="C00000"/>
              </w:rPr>
              <w:t>Basi</w:t>
            </w:r>
            <w:r w:rsidRPr="008B3AA8">
              <w:rPr>
                <w:rFonts w:ascii="FrankRuehl" w:hAnsi="FrankRuehl" w:cs="FrankRuehl" w:hint="eastAsia"/>
                <w:b/>
                <w:color w:val="C00000"/>
              </w:rPr>
              <w:t>c Business Manner</w:t>
            </w:r>
            <w:r w:rsidRPr="008B3AA8">
              <w:rPr>
                <w:rFonts w:ascii="FrankRuehl" w:hAnsi="FrankRuehl" w:cs="FrankRuehl" w:hint="eastAsia"/>
                <w:b/>
                <w:color w:val="C00000"/>
              </w:rPr>
              <w:t>：安定して働くために</w:t>
            </w:r>
          </w:p>
          <w:p w14:paraId="6BAC5C3F" w14:textId="002238A1" w:rsidR="00FB3058" w:rsidRDefault="00FB3058" w:rsidP="00361693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○男性メンバーが、京都ノートルダム女子大学で実習され</w:t>
            </w:r>
            <w:r>
              <w:rPr>
                <w:rFonts w:ascii="FrankRuehl" w:hAnsi="FrankRuehl" w:cs="FrankRuehl" w:hint="eastAsia"/>
              </w:rPr>
              <w:t>(</w:t>
            </w:r>
            <w:r>
              <w:rPr>
                <w:rFonts w:ascii="FrankRuehl" w:hAnsi="FrankRuehl" w:cs="FrankRuehl"/>
              </w:rPr>
              <w:t>3.7)</w:t>
            </w:r>
            <w:r>
              <w:rPr>
                <w:rFonts w:ascii="FrankRuehl" w:hAnsi="FrankRuehl" w:cs="FrankRuehl" w:hint="eastAsia"/>
              </w:rPr>
              <w:t>、別の男性メンバーが、左京区の国立大学で実習され</w:t>
            </w:r>
            <w:r>
              <w:rPr>
                <w:rFonts w:ascii="FrankRuehl" w:hAnsi="FrankRuehl" w:cs="FrankRuehl" w:hint="eastAsia"/>
              </w:rPr>
              <w:t>(</w:t>
            </w:r>
            <w:r w:rsidR="00A213EE">
              <w:rPr>
                <w:rFonts w:ascii="FrankRuehl" w:hAnsi="FrankRuehl" w:cs="FrankRuehl"/>
              </w:rPr>
              <w:t>3.22~3.24,</w:t>
            </w:r>
            <w:r w:rsidR="00EC4FD7">
              <w:rPr>
                <w:rFonts w:ascii="FrankRuehl" w:hAnsi="FrankRuehl" w:cs="FrankRuehl"/>
              </w:rPr>
              <w:t>3.28)</w:t>
            </w:r>
            <w:r w:rsidR="00EC4FD7">
              <w:rPr>
                <w:rFonts w:ascii="FrankRuehl" w:hAnsi="FrankRuehl" w:cs="FrankRuehl" w:hint="eastAsia"/>
              </w:rPr>
              <w:t>、それぞれ良い評価を頂くことができました。</w:t>
            </w:r>
          </w:p>
          <w:p w14:paraId="184212DF" w14:textId="14C04E55" w:rsidR="00E46223" w:rsidRPr="00EC4FD7" w:rsidRDefault="007A4EA1" w:rsidP="002F5315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〇今月の</w:t>
            </w:r>
            <w:r w:rsidR="00DC41CD">
              <w:rPr>
                <w:rFonts w:ascii="FrankRuehl" w:hAnsi="FrankRuehl" w:cs="FrankRuehl" w:hint="eastAsia"/>
              </w:rPr>
              <w:t>ビジネスマナー基礎講座では、</w:t>
            </w:r>
            <w:r w:rsidR="0022532D">
              <w:rPr>
                <w:rFonts w:ascii="FrankRuehl" w:hAnsi="FrankRuehl" w:cs="FrankRuehl" w:hint="eastAsia"/>
              </w:rPr>
              <w:t>「ビジネス文書の基本を学ぶ①」をテーマに応募書類を送付する封筒の</w:t>
            </w:r>
            <w:r w:rsidR="00A45984">
              <w:rPr>
                <w:rFonts w:ascii="FrankRuehl" w:hAnsi="FrankRuehl" w:cs="FrankRuehl" w:hint="eastAsia"/>
              </w:rPr>
              <w:t>表書き、裏書</w:t>
            </w:r>
            <w:r w:rsidR="002E5143">
              <w:rPr>
                <w:rFonts w:ascii="FrankRuehl" w:hAnsi="FrankRuehl" w:cs="FrankRuehl" w:hint="eastAsia"/>
              </w:rPr>
              <w:t>き</w:t>
            </w:r>
            <w:r w:rsidR="00A45984">
              <w:rPr>
                <w:rFonts w:ascii="FrankRuehl" w:hAnsi="FrankRuehl" w:cs="FrankRuehl" w:hint="eastAsia"/>
              </w:rPr>
              <w:t>のマナーなどを確認し</w:t>
            </w:r>
            <w:r w:rsidR="00A45984">
              <w:rPr>
                <w:rFonts w:ascii="FrankRuehl" w:hAnsi="FrankRuehl" w:cs="FrankRuehl" w:hint="eastAsia"/>
              </w:rPr>
              <w:t>(</w:t>
            </w:r>
            <w:r w:rsidR="00007A68">
              <w:rPr>
                <w:rFonts w:ascii="FrankRuehl" w:hAnsi="FrankRuehl" w:cs="FrankRuehl"/>
              </w:rPr>
              <w:t>3.7)</w:t>
            </w:r>
            <w:r w:rsidR="00007A68">
              <w:rPr>
                <w:rFonts w:ascii="FrankRuehl" w:hAnsi="FrankRuehl" w:cs="FrankRuehl" w:hint="eastAsia"/>
              </w:rPr>
              <w:t>、就労支援プログラムでは、</w:t>
            </w:r>
            <w:r w:rsidR="00AA0F59">
              <w:rPr>
                <w:rFonts w:ascii="FrankRuehl" w:hAnsi="FrankRuehl" w:cs="FrankRuehl" w:hint="eastAsia"/>
              </w:rPr>
              <w:t>まず、</w:t>
            </w:r>
            <w:r w:rsidR="00007A68">
              <w:rPr>
                <w:rFonts w:ascii="FrankRuehl" w:hAnsi="FrankRuehl" w:cs="FrankRuehl" w:hint="eastAsia"/>
              </w:rPr>
              <w:t>最新の法改正を</w:t>
            </w:r>
            <w:r w:rsidR="00D45910">
              <w:rPr>
                <w:rFonts w:ascii="FrankRuehl" w:hAnsi="FrankRuehl" w:cs="FrankRuehl" w:hint="eastAsia"/>
              </w:rPr>
              <w:t>踏まえ</w:t>
            </w:r>
            <w:r w:rsidR="002E5143">
              <w:rPr>
                <w:rFonts w:ascii="FrankRuehl" w:hAnsi="FrankRuehl" w:cs="FrankRuehl" w:hint="eastAsia"/>
              </w:rPr>
              <w:t>て</w:t>
            </w:r>
            <w:r w:rsidR="00D45910">
              <w:rPr>
                <w:rFonts w:ascii="FrankRuehl" w:hAnsi="FrankRuehl" w:cs="FrankRuehl" w:hint="eastAsia"/>
              </w:rPr>
              <w:t>障害者雇用促進法を中心に障害者雇用制度について学び</w:t>
            </w:r>
            <w:r w:rsidR="00D45910">
              <w:rPr>
                <w:rFonts w:ascii="FrankRuehl" w:hAnsi="FrankRuehl" w:cs="FrankRuehl" w:hint="eastAsia"/>
              </w:rPr>
              <w:t>(</w:t>
            </w:r>
            <w:r w:rsidR="00216331">
              <w:rPr>
                <w:rFonts w:ascii="FrankRuehl" w:hAnsi="FrankRuehl" w:cs="FrankRuehl"/>
              </w:rPr>
              <w:t>3.14)</w:t>
            </w:r>
            <w:r w:rsidR="00216331">
              <w:rPr>
                <w:rFonts w:ascii="FrankRuehl" w:hAnsi="FrankRuehl" w:cs="FrankRuehl" w:hint="eastAsia"/>
              </w:rPr>
              <w:t>、</w:t>
            </w:r>
            <w:r w:rsidR="00AA0F59">
              <w:rPr>
                <w:rFonts w:ascii="FrankRuehl" w:hAnsi="FrankRuehl" w:cs="FrankRuehl" w:hint="eastAsia"/>
              </w:rPr>
              <w:t>次に、</w:t>
            </w:r>
            <w:r w:rsidR="00216331">
              <w:rPr>
                <w:rFonts w:ascii="FrankRuehl" w:hAnsi="FrankRuehl" w:cs="FrankRuehl" w:hint="eastAsia"/>
              </w:rPr>
              <w:t>応募書類の志望動機作成の</w:t>
            </w:r>
            <w:r w:rsidR="00AA0F59">
              <w:rPr>
                <w:rFonts w:ascii="FrankRuehl" w:hAnsi="FrankRuehl" w:cs="FrankRuehl" w:hint="eastAsia"/>
              </w:rPr>
              <w:t>基礎になる</w:t>
            </w:r>
            <w:r w:rsidR="002E5143">
              <w:rPr>
                <w:rFonts w:ascii="FrankRuehl" w:hAnsi="FrankRuehl" w:cs="FrankRuehl" w:hint="eastAsia"/>
              </w:rPr>
              <w:t>、</w:t>
            </w:r>
            <w:r w:rsidR="00AA0F59">
              <w:rPr>
                <w:rFonts w:ascii="FrankRuehl" w:hAnsi="FrankRuehl" w:cs="FrankRuehl" w:hint="eastAsia"/>
              </w:rPr>
              <w:t>働く目的や就労にあたって大切にしたいことを、様々な映像も観て頂きながら</w:t>
            </w:r>
            <w:r w:rsidR="00FB3058">
              <w:rPr>
                <w:rFonts w:ascii="FrankRuehl" w:hAnsi="FrankRuehl" w:cs="FrankRuehl" w:hint="eastAsia"/>
              </w:rPr>
              <w:t>学</w:t>
            </w:r>
            <w:r w:rsidR="002F5315">
              <w:rPr>
                <w:rFonts w:ascii="FrankRuehl" w:hAnsi="FrankRuehl" w:cs="FrankRuehl" w:hint="eastAsia"/>
              </w:rPr>
              <w:t>び</w:t>
            </w:r>
            <w:r w:rsidR="00FB3058">
              <w:rPr>
                <w:rFonts w:ascii="FrankRuehl" w:hAnsi="FrankRuehl" w:cs="FrankRuehl" w:hint="eastAsia"/>
              </w:rPr>
              <w:t>合いました。</w:t>
            </w:r>
            <w:r w:rsidR="00FB3058">
              <w:rPr>
                <w:rFonts w:ascii="FrankRuehl" w:hAnsi="FrankRuehl" w:cs="FrankRuehl" w:hint="eastAsia"/>
              </w:rPr>
              <w:t>(</w:t>
            </w:r>
            <w:r w:rsidR="00FB3058">
              <w:rPr>
                <w:rFonts w:ascii="FrankRuehl" w:hAnsi="FrankRuehl" w:cs="FrankRuehl"/>
              </w:rPr>
              <w:t>3.28)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8E4DBC" w:rsidRPr="00CD2ABC" w14:paraId="51EE8D59" w14:textId="1CAC564A" w:rsidTr="008B3AA8">
        <w:trPr>
          <w:trHeight w:val="1125"/>
        </w:trPr>
        <w:tc>
          <w:tcPr>
            <w:tcW w:w="10632" w:type="dxa"/>
            <w:shd w:val="clear" w:color="auto" w:fill="E97F89"/>
          </w:tcPr>
          <w:p w14:paraId="1358D4F6" w14:textId="0B220DD2" w:rsidR="008E4DBC" w:rsidRPr="00692F6A" w:rsidRDefault="008E4DBC" w:rsidP="00931692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 w:rsidR="00931692">
              <w:rPr>
                <w:rFonts w:ascii="FrankRuehl" w:hAnsi="FrankRuehl" w:cs="FrankRuehl" w:hint="eastAsia"/>
                <w:sz w:val="72"/>
                <w:szCs w:val="72"/>
              </w:rPr>
              <w:t>u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   </w:t>
            </w:r>
            <w:r w:rsidR="00FC0A53">
              <w:rPr>
                <w:rFonts w:ascii="FrankRuehl" w:hAnsi="FrankRuehl" w:cs="FrankRuehl"/>
                <w:sz w:val="72"/>
                <w:szCs w:val="72"/>
              </w:rPr>
              <w:t xml:space="preserve"> </w:t>
            </w:r>
            <w:r w:rsidR="008B3AA8" w:rsidRPr="008B3AA8">
              <w:rPr>
                <w:rFonts w:ascii="FrankRuehl" w:hAnsi="FrankRuehl" w:cs="FrankRuehl"/>
                <w:sz w:val="48"/>
                <w:szCs w:val="48"/>
              </w:rPr>
              <w:t>March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 w:rsidRPr="008E4DBC">
              <w:rPr>
                <w:rFonts w:ascii="FrankRuehl" w:hAnsi="FrankRuehl" w:cs="FrankRuehl" w:hint="eastAsia"/>
                <w:sz w:val="40"/>
                <w:szCs w:val="40"/>
              </w:rPr>
              <w:t>20</w:t>
            </w:r>
            <w:r w:rsidR="00676F5D">
              <w:rPr>
                <w:rFonts w:ascii="FrankRuehl" w:hAnsi="FrankRuehl" w:cs="FrankRuehl" w:hint="eastAsia"/>
                <w:sz w:val="40"/>
                <w:szCs w:val="40"/>
              </w:rPr>
              <w:t>23</w:t>
            </w:r>
            <w:r w:rsidRPr="008E4DBC">
              <w:rPr>
                <w:rFonts w:ascii="FrankRuehl" w:hAnsi="FrankRuehl" w:cs="FrankRuehl"/>
                <w:sz w:val="40"/>
                <w:szCs w:val="40"/>
              </w:rPr>
              <w:t xml:space="preserve"> </w:t>
            </w:r>
            <w:r>
              <w:rPr>
                <w:rFonts w:ascii="FrankRuehl" w:hAnsi="FrankRuehl" w:cs="FrankRuehl" w:hint="eastAsia"/>
                <w:sz w:val="28"/>
                <w:szCs w:val="28"/>
              </w:rPr>
              <w:t xml:space="preserve">　</w:t>
            </w:r>
            <w:r>
              <w:rPr>
                <w:rFonts w:ascii="FrankRuehl" w:hAnsi="FrankRuehl" w:cs="FrankRuehl"/>
                <w:sz w:val="28"/>
                <w:szCs w:val="28"/>
              </w:rPr>
              <w:t>No</w:t>
            </w:r>
            <w:r w:rsidRPr="00465124">
              <w:rPr>
                <w:rFonts w:ascii="FrankRuehl" w:hAnsi="FrankRuehl" w:cs="FrankRuehl"/>
                <w:sz w:val="36"/>
                <w:szCs w:val="36"/>
              </w:rPr>
              <w:t>.</w:t>
            </w:r>
            <w:r w:rsidR="008B3AA8">
              <w:rPr>
                <w:rFonts w:ascii="FrankRuehl" w:hAnsi="FrankRuehl" w:cs="FrankRuehl"/>
                <w:sz w:val="36"/>
                <w:szCs w:val="36"/>
              </w:rPr>
              <w:t>49</w:t>
            </w:r>
          </w:p>
        </w:tc>
      </w:tr>
    </w:tbl>
    <w:p w14:paraId="7E4B580E" w14:textId="06476C0C" w:rsidR="00E06295" w:rsidRPr="004B6E98" w:rsidRDefault="00E06295" w:rsidP="00103D68"/>
    <w:sectPr w:rsidR="00E06295" w:rsidRPr="004B6E98" w:rsidSect="009654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ACF7" w14:textId="77777777" w:rsidR="0023433B" w:rsidRDefault="0023433B" w:rsidP="00F703BF">
      <w:r>
        <w:separator/>
      </w:r>
    </w:p>
  </w:endnote>
  <w:endnote w:type="continuationSeparator" w:id="0">
    <w:p w14:paraId="2A58AFF4" w14:textId="77777777" w:rsidR="0023433B" w:rsidRDefault="0023433B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Ruehl">
    <w:altName w:val="FrankRuehl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01AA" w14:textId="77777777" w:rsidR="0023433B" w:rsidRDefault="0023433B" w:rsidP="00F703BF">
      <w:r>
        <w:separator/>
      </w:r>
    </w:p>
  </w:footnote>
  <w:footnote w:type="continuationSeparator" w:id="0">
    <w:p w14:paraId="0024382A" w14:textId="77777777" w:rsidR="0023433B" w:rsidRDefault="0023433B" w:rsidP="00F7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95F29"/>
    <w:multiLevelType w:val="hybridMultilevel"/>
    <w:tmpl w:val="ABC2AB16"/>
    <w:lvl w:ilvl="0" w:tplc="08F02512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 w16cid:durableId="141852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30AB"/>
    <w:rsid w:val="00003AD7"/>
    <w:rsid w:val="000056D9"/>
    <w:rsid w:val="00007A68"/>
    <w:rsid w:val="000170DE"/>
    <w:rsid w:val="00022FCE"/>
    <w:rsid w:val="00031C1D"/>
    <w:rsid w:val="00042D8E"/>
    <w:rsid w:val="00050D65"/>
    <w:rsid w:val="000567AC"/>
    <w:rsid w:val="00061A18"/>
    <w:rsid w:val="00074798"/>
    <w:rsid w:val="00090E99"/>
    <w:rsid w:val="00094F8E"/>
    <w:rsid w:val="000C4C7B"/>
    <w:rsid w:val="000C60D4"/>
    <w:rsid w:val="000C7C68"/>
    <w:rsid w:val="000D1A6C"/>
    <w:rsid w:val="000D2109"/>
    <w:rsid w:val="000E267E"/>
    <w:rsid w:val="000E7AB9"/>
    <w:rsid w:val="000F5AB6"/>
    <w:rsid w:val="00103D68"/>
    <w:rsid w:val="001073AF"/>
    <w:rsid w:val="0011023B"/>
    <w:rsid w:val="001455ED"/>
    <w:rsid w:val="00152E51"/>
    <w:rsid w:val="00160E0A"/>
    <w:rsid w:val="001733B2"/>
    <w:rsid w:val="00180713"/>
    <w:rsid w:val="0018677A"/>
    <w:rsid w:val="00193649"/>
    <w:rsid w:val="001A1DB0"/>
    <w:rsid w:val="001A47A1"/>
    <w:rsid w:val="001B4397"/>
    <w:rsid w:val="001B73AE"/>
    <w:rsid w:val="001C0A63"/>
    <w:rsid w:val="001C101B"/>
    <w:rsid w:val="001C6FCF"/>
    <w:rsid w:val="001D189E"/>
    <w:rsid w:val="001D23A7"/>
    <w:rsid w:val="001D53C9"/>
    <w:rsid w:val="001D7B4B"/>
    <w:rsid w:val="001E0D48"/>
    <w:rsid w:val="001E371F"/>
    <w:rsid w:val="001E5D49"/>
    <w:rsid w:val="001F2D5C"/>
    <w:rsid w:val="001F2EC7"/>
    <w:rsid w:val="001F316F"/>
    <w:rsid w:val="002003A4"/>
    <w:rsid w:val="00202B74"/>
    <w:rsid w:val="00203511"/>
    <w:rsid w:val="00204A60"/>
    <w:rsid w:val="0021021A"/>
    <w:rsid w:val="0021348A"/>
    <w:rsid w:val="0021431B"/>
    <w:rsid w:val="00216331"/>
    <w:rsid w:val="002173B9"/>
    <w:rsid w:val="00217CFF"/>
    <w:rsid w:val="0022532D"/>
    <w:rsid w:val="00230387"/>
    <w:rsid w:val="0023433B"/>
    <w:rsid w:val="00237F69"/>
    <w:rsid w:val="00242515"/>
    <w:rsid w:val="00243ED4"/>
    <w:rsid w:val="00244269"/>
    <w:rsid w:val="002530E5"/>
    <w:rsid w:val="002560F6"/>
    <w:rsid w:val="00256851"/>
    <w:rsid w:val="0027227E"/>
    <w:rsid w:val="00282189"/>
    <w:rsid w:val="00287928"/>
    <w:rsid w:val="00292C50"/>
    <w:rsid w:val="00292FF5"/>
    <w:rsid w:val="0029419A"/>
    <w:rsid w:val="002949FC"/>
    <w:rsid w:val="002A185F"/>
    <w:rsid w:val="002B4188"/>
    <w:rsid w:val="002B7726"/>
    <w:rsid w:val="002C17C0"/>
    <w:rsid w:val="002C4FB5"/>
    <w:rsid w:val="002D0925"/>
    <w:rsid w:val="002E2B23"/>
    <w:rsid w:val="002E4E19"/>
    <w:rsid w:val="002E5143"/>
    <w:rsid w:val="002F1388"/>
    <w:rsid w:val="002F3390"/>
    <w:rsid w:val="002F3882"/>
    <w:rsid w:val="002F3EFE"/>
    <w:rsid w:val="002F5315"/>
    <w:rsid w:val="002F674B"/>
    <w:rsid w:val="00304395"/>
    <w:rsid w:val="00307ADD"/>
    <w:rsid w:val="00307B7D"/>
    <w:rsid w:val="003124FC"/>
    <w:rsid w:val="00316519"/>
    <w:rsid w:val="00317CAA"/>
    <w:rsid w:val="003213AD"/>
    <w:rsid w:val="00324FFF"/>
    <w:rsid w:val="00325E22"/>
    <w:rsid w:val="003453B9"/>
    <w:rsid w:val="00352680"/>
    <w:rsid w:val="00352815"/>
    <w:rsid w:val="00353DF0"/>
    <w:rsid w:val="00361693"/>
    <w:rsid w:val="003617BE"/>
    <w:rsid w:val="003663A3"/>
    <w:rsid w:val="003743D1"/>
    <w:rsid w:val="003809C2"/>
    <w:rsid w:val="00394DB6"/>
    <w:rsid w:val="00397857"/>
    <w:rsid w:val="00397A6D"/>
    <w:rsid w:val="003A03E0"/>
    <w:rsid w:val="003A5B43"/>
    <w:rsid w:val="003A5E26"/>
    <w:rsid w:val="003B1036"/>
    <w:rsid w:val="003C3CA6"/>
    <w:rsid w:val="003C7985"/>
    <w:rsid w:val="003D36D4"/>
    <w:rsid w:val="003D4DF4"/>
    <w:rsid w:val="003D6196"/>
    <w:rsid w:val="003E7044"/>
    <w:rsid w:val="003F0F0F"/>
    <w:rsid w:val="003F2431"/>
    <w:rsid w:val="003F74DF"/>
    <w:rsid w:val="00400F34"/>
    <w:rsid w:val="00401FE6"/>
    <w:rsid w:val="004133A1"/>
    <w:rsid w:val="00413808"/>
    <w:rsid w:val="004314EB"/>
    <w:rsid w:val="0044150E"/>
    <w:rsid w:val="00451EEE"/>
    <w:rsid w:val="00454FBF"/>
    <w:rsid w:val="00456AE8"/>
    <w:rsid w:val="00465124"/>
    <w:rsid w:val="00476B7D"/>
    <w:rsid w:val="0048278C"/>
    <w:rsid w:val="004831AE"/>
    <w:rsid w:val="0049079C"/>
    <w:rsid w:val="00493E58"/>
    <w:rsid w:val="00494F22"/>
    <w:rsid w:val="004A733D"/>
    <w:rsid w:val="004B6E98"/>
    <w:rsid w:val="004C1EBC"/>
    <w:rsid w:val="004D6A33"/>
    <w:rsid w:val="004F5F9E"/>
    <w:rsid w:val="004F6685"/>
    <w:rsid w:val="00506ABF"/>
    <w:rsid w:val="00512F38"/>
    <w:rsid w:val="00513802"/>
    <w:rsid w:val="00513EDF"/>
    <w:rsid w:val="005169B6"/>
    <w:rsid w:val="00517BCB"/>
    <w:rsid w:val="00521A58"/>
    <w:rsid w:val="00523C34"/>
    <w:rsid w:val="00526A41"/>
    <w:rsid w:val="00530084"/>
    <w:rsid w:val="00534982"/>
    <w:rsid w:val="005362CF"/>
    <w:rsid w:val="00536D59"/>
    <w:rsid w:val="005373DB"/>
    <w:rsid w:val="005409A3"/>
    <w:rsid w:val="005521B9"/>
    <w:rsid w:val="005621DB"/>
    <w:rsid w:val="005668E2"/>
    <w:rsid w:val="00566D35"/>
    <w:rsid w:val="005700AB"/>
    <w:rsid w:val="00570AEA"/>
    <w:rsid w:val="00573590"/>
    <w:rsid w:val="005777FE"/>
    <w:rsid w:val="0058040A"/>
    <w:rsid w:val="0058234F"/>
    <w:rsid w:val="005856C0"/>
    <w:rsid w:val="00596C9A"/>
    <w:rsid w:val="005B01E3"/>
    <w:rsid w:val="005B583B"/>
    <w:rsid w:val="005C0D42"/>
    <w:rsid w:val="005D4E7C"/>
    <w:rsid w:val="005E21BF"/>
    <w:rsid w:val="005E2A78"/>
    <w:rsid w:val="005E346D"/>
    <w:rsid w:val="005F7227"/>
    <w:rsid w:val="005F7EDB"/>
    <w:rsid w:val="00605225"/>
    <w:rsid w:val="00614588"/>
    <w:rsid w:val="00616327"/>
    <w:rsid w:val="006205E7"/>
    <w:rsid w:val="006326C2"/>
    <w:rsid w:val="00645F0A"/>
    <w:rsid w:val="0064775E"/>
    <w:rsid w:val="006534F9"/>
    <w:rsid w:val="00661D52"/>
    <w:rsid w:val="00667A07"/>
    <w:rsid w:val="00671990"/>
    <w:rsid w:val="00676F5D"/>
    <w:rsid w:val="00677FFD"/>
    <w:rsid w:val="00685993"/>
    <w:rsid w:val="00685F03"/>
    <w:rsid w:val="00687D9B"/>
    <w:rsid w:val="00691A69"/>
    <w:rsid w:val="00691B06"/>
    <w:rsid w:val="00692F6A"/>
    <w:rsid w:val="006C3AAE"/>
    <w:rsid w:val="006D0FF8"/>
    <w:rsid w:val="006E3DFF"/>
    <w:rsid w:val="006E4674"/>
    <w:rsid w:val="006E4EBC"/>
    <w:rsid w:val="006F4B56"/>
    <w:rsid w:val="006F5CDD"/>
    <w:rsid w:val="00703B6D"/>
    <w:rsid w:val="00706D80"/>
    <w:rsid w:val="007144D8"/>
    <w:rsid w:val="00714602"/>
    <w:rsid w:val="007155FB"/>
    <w:rsid w:val="00715D8E"/>
    <w:rsid w:val="00715EAF"/>
    <w:rsid w:val="00725FC6"/>
    <w:rsid w:val="00731049"/>
    <w:rsid w:val="00737A76"/>
    <w:rsid w:val="00744BBE"/>
    <w:rsid w:val="0074502A"/>
    <w:rsid w:val="00746A7B"/>
    <w:rsid w:val="00746B2C"/>
    <w:rsid w:val="00752F3A"/>
    <w:rsid w:val="00753247"/>
    <w:rsid w:val="00756F0F"/>
    <w:rsid w:val="00764F1C"/>
    <w:rsid w:val="0077075F"/>
    <w:rsid w:val="00771476"/>
    <w:rsid w:val="00774239"/>
    <w:rsid w:val="0078654F"/>
    <w:rsid w:val="0079116B"/>
    <w:rsid w:val="007924EA"/>
    <w:rsid w:val="007A04D7"/>
    <w:rsid w:val="007A4881"/>
    <w:rsid w:val="007A4EA1"/>
    <w:rsid w:val="007A5535"/>
    <w:rsid w:val="007C05FB"/>
    <w:rsid w:val="007C2136"/>
    <w:rsid w:val="007D02F3"/>
    <w:rsid w:val="007D3E24"/>
    <w:rsid w:val="007E033C"/>
    <w:rsid w:val="007E0F5B"/>
    <w:rsid w:val="007E14A3"/>
    <w:rsid w:val="007E3E53"/>
    <w:rsid w:val="00807A2B"/>
    <w:rsid w:val="008106C6"/>
    <w:rsid w:val="008146D5"/>
    <w:rsid w:val="00825401"/>
    <w:rsid w:val="0082626B"/>
    <w:rsid w:val="0083384C"/>
    <w:rsid w:val="00841781"/>
    <w:rsid w:val="00842C32"/>
    <w:rsid w:val="0084506D"/>
    <w:rsid w:val="008504BA"/>
    <w:rsid w:val="00852054"/>
    <w:rsid w:val="00854454"/>
    <w:rsid w:val="00855695"/>
    <w:rsid w:val="00856845"/>
    <w:rsid w:val="00867A6F"/>
    <w:rsid w:val="00867CEA"/>
    <w:rsid w:val="0087247D"/>
    <w:rsid w:val="00872A64"/>
    <w:rsid w:val="00876ABA"/>
    <w:rsid w:val="00876C53"/>
    <w:rsid w:val="00883DBF"/>
    <w:rsid w:val="00884859"/>
    <w:rsid w:val="008918C5"/>
    <w:rsid w:val="00891A1E"/>
    <w:rsid w:val="008A0AD3"/>
    <w:rsid w:val="008A0C7A"/>
    <w:rsid w:val="008A6B3F"/>
    <w:rsid w:val="008B3AA8"/>
    <w:rsid w:val="008B7E3C"/>
    <w:rsid w:val="008C08E9"/>
    <w:rsid w:val="008C31A5"/>
    <w:rsid w:val="008C7659"/>
    <w:rsid w:val="008D054A"/>
    <w:rsid w:val="008E248E"/>
    <w:rsid w:val="008E3261"/>
    <w:rsid w:val="008E4DBC"/>
    <w:rsid w:val="008F2B5D"/>
    <w:rsid w:val="008F7701"/>
    <w:rsid w:val="00900A7F"/>
    <w:rsid w:val="00902D67"/>
    <w:rsid w:val="009156FA"/>
    <w:rsid w:val="00915BDA"/>
    <w:rsid w:val="00921106"/>
    <w:rsid w:val="00922896"/>
    <w:rsid w:val="00924444"/>
    <w:rsid w:val="00925887"/>
    <w:rsid w:val="00931692"/>
    <w:rsid w:val="00936AF2"/>
    <w:rsid w:val="009521FB"/>
    <w:rsid w:val="00954CED"/>
    <w:rsid w:val="0095537E"/>
    <w:rsid w:val="009637DA"/>
    <w:rsid w:val="0096549A"/>
    <w:rsid w:val="00966D64"/>
    <w:rsid w:val="0096784C"/>
    <w:rsid w:val="0097471B"/>
    <w:rsid w:val="00981B94"/>
    <w:rsid w:val="00983E6C"/>
    <w:rsid w:val="00984A1D"/>
    <w:rsid w:val="009878C6"/>
    <w:rsid w:val="0099017F"/>
    <w:rsid w:val="00990AF8"/>
    <w:rsid w:val="00993E21"/>
    <w:rsid w:val="009947DF"/>
    <w:rsid w:val="0099498B"/>
    <w:rsid w:val="00997A49"/>
    <w:rsid w:val="009A62E3"/>
    <w:rsid w:val="009C341C"/>
    <w:rsid w:val="009C4394"/>
    <w:rsid w:val="009D4E81"/>
    <w:rsid w:val="009E2E7A"/>
    <w:rsid w:val="009E67FF"/>
    <w:rsid w:val="009F7B99"/>
    <w:rsid w:val="00A01CB9"/>
    <w:rsid w:val="00A067D6"/>
    <w:rsid w:val="00A10395"/>
    <w:rsid w:val="00A119B7"/>
    <w:rsid w:val="00A213EE"/>
    <w:rsid w:val="00A221DC"/>
    <w:rsid w:val="00A25C80"/>
    <w:rsid w:val="00A34BD7"/>
    <w:rsid w:val="00A434CC"/>
    <w:rsid w:val="00A45984"/>
    <w:rsid w:val="00A46550"/>
    <w:rsid w:val="00A46C80"/>
    <w:rsid w:val="00A50665"/>
    <w:rsid w:val="00A55662"/>
    <w:rsid w:val="00A60970"/>
    <w:rsid w:val="00A64FA6"/>
    <w:rsid w:val="00A675B3"/>
    <w:rsid w:val="00A677FE"/>
    <w:rsid w:val="00A7171E"/>
    <w:rsid w:val="00A72EE4"/>
    <w:rsid w:val="00A75A15"/>
    <w:rsid w:val="00A76032"/>
    <w:rsid w:val="00A76923"/>
    <w:rsid w:val="00A8143F"/>
    <w:rsid w:val="00A9332C"/>
    <w:rsid w:val="00AA04F5"/>
    <w:rsid w:val="00AA0F59"/>
    <w:rsid w:val="00AA1A62"/>
    <w:rsid w:val="00AA1F1D"/>
    <w:rsid w:val="00AA48D1"/>
    <w:rsid w:val="00AA5823"/>
    <w:rsid w:val="00AA76D8"/>
    <w:rsid w:val="00AB2DC7"/>
    <w:rsid w:val="00AB65D5"/>
    <w:rsid w:val="00AB7371"/>
    <w:rsid w:val="00AC0FC1"/>
    <w:rsid w:val="00AC5BA3"/>
    <w:rsid w:val="00AC6623"/>
    <w:rsid w:val="00AD0A78"/>
    <w:rsid w:val="00AD41C9"/>
    <w:rsid w:val="00AD5A8F"/>
    <w:rsid w:val="00AD6F2F"/>
    <w:rsid w:val="00AD72B9"/>
    <w:rsid w:val="00AE00EE"/>
    <w:rsid w:val="00AE27E6"/>
    <w:rsid w:val="00AE61BB"/>
    <w:rsid w:val="00AF04CD"/>
    <w:rsid w:val="00AF1178"/>
    <w:rsid w:val="00B06D7F"/>
    <w:rsid w:val="00B11261"/>
    <w:rsid w:val="00B16266"/>
    <w:rsid w:val="00B16F29"/>
    <w:rsid w:val="00B25165"/>
    <w:rsid w:val="00B374DB"/>
    <w:rsid w:val="00B47BF4"/>
    <w:rsid w:val="00B65BA5"/>
    <w:rsid w:val="00B663A1"/>
    <w:rsid w:val="00B7252F"/>
    <w:rsid w:val="00B8273A"/>
    <w:rsid w:val="00B95E38"/>
    <w:rsid w:val="00B96999"/>
    <w:rsid w:val="00BA0CB2"/>
    <w:rsid w:val="00BA79E5"/>
    <w:rsid w:val="00BC1630"/>
    <w:rsid w:val="00BC17CD"/>
    <w:rsid w:val="00BC4B92"/>
    <w:rsid w:val="00BD0677"/>
    <w:rsid w:val="00BD25C9"/>
    <w:rsid w:val="00BD4AFD"/>
    <w:rsid w:val="00BE01BD"/>
    <w:rsid w:val="00BE4815"/>
    <w:rsid w:val="00BE622D"/>
    <w:rsid w:val="00BF13CF"/>
    <w:rsid w:val="00BF5D39"/>
    <w:rsid w:val="00BF6D31"/>
    <w:rsid w:val="00BF729D"/>
    <w:rsid w:val="00C024ED"/>
    <w:rsid w:val="00C06575"/>
    <w:rsid w:val="00C06BAA"/>
    <w:rsid w:val="00C178BF"/>
    <w:rsid w:val="00C17A41"/>
    <w:rsid w:val="00C2175D"/>
    <w:rsid w:val="00C25CB5"/>
    <w:rsid w:val="00C26091"/>
    <w:rsid w:val="00C32BA0"/>
    <w:rsid w:val="00C35836"/>
    <w:rsid w:val="00C41090"/>
    <w:rsid w:val="00C4486E"/>
    <w:rsid w:val="00C472BC"/>
    <w:rsid w:val="00C47CDE"/>
    <w:rsid w:val="00C52BC3"/>
    <w:rsid w:val="00C52ED4"/>
    <w:rsid w:val="00C61F38"/>
    <w:rsid w:val="00C66D51"/>
    <w:rsid w:val="00C74647"/>
    <w:rsid w:val="00C764DA"/>
    <w:rsid w:val="00C76808"/>
    <w:rsid w:val="00C77D23"/>
    <w:rsid w:val="00C80C19"/>
    <w:rsid w:val="00C80EB0"/>
    <w:rsid w:val="00C873D2"/>
    <w:rsid w:val="00C87544"/>
    <w:rsid w:val="00C90EBD"/>
    <w:rsid w:val="00C94E5C"/>
    <w:rsid w:val="00C94F00"/>
    <w:rsid w:val="00CA0B61"/>
    <w:rsid w:val="00CA300A"/>
    <w:rsid w:val="00CB00B5"/>
    <w:rsid w:val="00CB1814"/>
    <w:rsid w:val="00CB3366"/>
    <w:rsid w:val="00CC0458"/>
    <w:rsid w:val="00CC0735"/>
    <w:rsid w:val="00CD2ABC"/>
    <w:rsid w:val="00CD2E67"/>
    <w:rsid w:val="00CD64C3"/>
    <w:rsid w:val="00CF2330"/>
    <w:rsid w:val="00CF2736"/>
    <w:rsid w:val="00CF3436"/>
    <w:rsid w:val="00CF4381"/>
    <w:rsid w:val="00CF4559"/>
    <w:rsid w:val="00CF4583"/>
    <w:rsid w:val="00CF4D4B"/>
    <w:rsid w:val="00CF7677"/>
    <w:rsid w:val="00D018CA"/>
    <w:rsid w:val="00D07FC2"/>
    <w:rsid w:val="00D17CB6"/>
    <w:rsid w:val="00D30061"/>
    <w:rsid w:val="00D316D9"/>
    <w:rsid w:val="00D339F2"/>
    <w:rsid w:val="00D346C5"/>
    <w:rsid w:val="00D35D39"/>
    <w:rsid w:val="00D41FB4"/>
    <w:rsid w:val="00D45910"/>
    <w:rsid w:val="00D505E7"/>
    <w:rsid w:val="00D556E3"/>
    <w:rsid w:val="00D620A5"/>
    <w:rsid w:val="00D63432"/>
    <w:rsid w:val="00D63D3F"/>
    <w:rsid w:val="00D65F31"/>
    <w:rsid w:val="00D81916"/>
    <w:rsid w:val="00D833B3"/>
    <w:rsid w:val="00D944C0"/>
    <w:rsid w:val="00D957EE"/>
    <w:rsid w:val="00DA0522"/>
    <w:rsid w:val="00DA39E2"/>
    <w:rsid w:val="00DA423D"/>
    <w:rsid w:val="00DA47F7"/>
    <w:rsid w:val="00DA7617"/>
    <w:rsid w:val="00DB16A7"/>
    <w:rsid w:val="00DB53EF"/>
    <w:rsid w:val="00DC0364"/>
    <w:rsid w:val="00DC2636"/>
    <w:rsid w:val="00DC41CD"/>
    <w:rsid w:val="00DD2FC7"/>
    <w:rsid w:val="00DD55C2"/>
    <w:rsid w:val="00DE0B69"/>
    <w:rsid w:val="00DE3843"/>
    <w:rsid w:val="00DE6017"/>
    <w:rsid w:val="00DF0A1B"/>
    <w:rsid w:val="00DF11DF"/>
    <w:rsid w:val="00DF26C3"/>
    <w:rsid w:val="00DF56D8"/>
    <w:rsid w:val="00DF59FF"/>
    <w:rsid w:val="00E06295"/>
    <w:rsid w:val="00E07767"/>
    <w:rsid w:val="00E13EE5"/>
    <w:rsid w:val="00E15144"/>
    <w:rsid w:val="00E15FC2"/>
    <w:rsid w:val="00E2094C"/>
    <w:rsid w:val="00E275FE"/>
    <w:rsid w:val="00E40D3D"/>
    <w:rsid w:val="00E44B87"/>
    <w:rsid w:val="00E46223"/>
    <w:rsid w:val="00E50014"/>
    <w:rsid w:val="00E50D17"/>
    <w:rsid w:val="00E51BED"/>
    <w:rsid w:val="00E53621"/>
    <w:rsid w:val="00E57C7F"/>
    <w:rsid w:val="00E6597F"/>
    <w:rsid w:val="00E73853"/>
    <w:rsid w:val="00E82EA6"/>
    <w:rsid w:val="00E9093D"/>
    <w:rsid w:val="00E96C81"/>
    <w:rsid w:val="00EA2A34"/>
    <w:rsid w:val="00EA2BAE"/>
    <w:rsid w:val="00EB0A23"/>
    <w:rsid w:val="00EB5B02"/>
    <w:rsid w:val="00EC355B"/>
    <w:rsid w:val="00EC4FD7"/>
    <w:rsid w:val="00EC6495"/>
    <w:rsid w:val="00ED2CA9"/>
    <w:rsid w:val="00ED53AE"/>
    <w:rsid w:val="00EE1EDB"/>
    <w:rsid w:val="00EE5C85"/>
    <w:rsid w:val="00EF445C"/>
    <w:rsid w:val="00EF688D"/>
    <w:rsid w:val="00F01A49"/>
    <w:rsid w:val="00F10EDC"/>
    <w:rsid w:val="00F11BCB"/>
    <w:rsid w:val="00F1469C"/>
    <w:rsid w:val="00F1615C"/>
    <w:rsid w:val="00F16CE3"/>
    <w:rsid w:val="00F17F72"/>
    <w:rsid w:val="00F21D7E"/>
    <w:rsid w:val="00F22E1B"/>
    <w:rsid w:val="00F45247"/>
    <w:rsid w:val="00F51677"/>
    <w:rsid w:val="00F55C03"/>
    <w:rsid w:val="00F6035E"/>
    <w:rsid w:val="00F61F8B"/>
    <w:rsid w:val="00F63F4B"/>
    <w:rsid w:val="00F703BF"/>
    <w:rsid w:val="00F71E92"/>
    <w:rsid w:val="00F74B2B"/>
    <w:rsid w:val="00F762F1"/>
    <w:rsid w:val="00F76FD7"/>
    <w:rsid w:val="00F777C7"/>
    <w:rsid w:val="00F83EE0"/>
    <w:rsid w:val="00F9045F"/>
    <w:rsid w:val="00FA2891"/>
    <w:rsid w:val="00FA6619"/>
    <w:rsid w:val="00FB03C4"/>
    <w:rsid w:val="00FB3058"/>
    <w:rsid w:val="00FB548D"/>
    <w:rsid w:val="00FB6DE2"/>
    <w:rsid w:val="00FC0A53"/>
    <w:rsid w:val="00FD09F0"/>
    <w:rsid w:val="00FD1137"/>
    <w:rsid w:val="00FD3454"/>
    <w:rsid w:val="00FD40AB"/>
    <w:rsid w:val="00FD6383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3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3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03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03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0387"/>
    <w:rPr>
      <w:b/>
      <w:bCs/>
    </w:rPr>
  </w:style>
  <w:style w:type="paragraph" w:styleId="Web">
    <w:name w:val="Normal (Web)"/>
    <w:basedOn w:val="a"/>
    <w:uiPriority w:val="99"/>
    <w:unhideWhenUsed/>
    <w:rsid w:val="00292FF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292FF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E5D49"/>
    <w:pPr>
      <w:widowControl w:val="0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髙橋 恒明</cp:lastModifiedBy>
  <cp:revision>33</cp:revision>
  <dcterms:created xsi:type="dcterms:W3CDTF">2023-04-01T00:02:00Z</dcterms:created>
  <dcterms:modified xsi:type="dcterms:W3CDTF">2023-04-01T01:39:00Z</dcterms:modified>
</cp:coreProperties>
</file>