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pPr w:leftFromText="142" w:rightFromText="142" w:vertAnchor="text" w:horzAnchor="margin" w:tblpX="-431" w:tblpY="1233"/>
        <w:tblW w:w="10637" w:type="dxa"/>
        <w:tblLook w:val="04A0" w:firstRow="1" w:lastRow="0" w:firstColumn="1" w:lastColumn="0" w:noHBand="0" w:noVBand="1"/>
      </w:tblPr>
      <w:tblGrid>
        <w:gridCol w:w="10637"/>
      </w:tblGrid>
      <w:tr w:rsidR="00616327" w:rsidRPr="00A8143F" w14:paraId="5028E870" w14:textId="77777777" w:rsidTr="00230387">
        <w:trPr>
          <w:trHeight w:val="2967"/>
        </w:trPr>
        <w:tc>
          <w:tcPr>
            <w:tcW w:w="10637" w:type="dxa"/>
            <w:shd w:val="clear" w:color="auto" w:fill="auto"/>
          </w:tcPr>
          <w:p w14:paraId="1C8D79DC" w14:textId="0C92AF58" w:rsidR="00230387" w:rsidRPr="00506ABF" w:rsidRDefault="00230387" w:rsidP="00506ABF">
            <w:pPr>
              <w:rPr>
                <w:rFonts w:ascii="FrankRuehl" w:hAnsi="FrankRuehl" w:cs="FrankRuehl"/>
                <w:color w:val="808080" w:themeColor="background1" w:themeShade="80"/>
              </w:rPr>
            </w:pPr>
            <w:r w:rsidRPr="00506ABF">
              <w:rPr>
                <w:rFonts w:ascii="FrankRuehl" w:hAnsi="FrankRuehl" w:cs="FrankRuehl" w:hint="eastAsia"/>
                <w:color w:val="808080" w:themeColor="background1" w:themeShade="80"/>
              </w:rPr>
              <w:t>In</w:t>
            </w:r>
            <w:r w:rsidRPr="00506ABF">
              <w:rPr>
                <w:rFonts w:ascii="FrankRuehl" w:hAnsi="FrankRuehl" w:cs="FrankRuehl"/>
                <w:color w:val="808080" w:themeColor="background1" w:themeShade="80"/>
              </w:rPr>
              <w:t xml:space="preserve"> </w:t>
            </w:r>
            <w:r w:rsidRPr="00506ABF">
              <w:rPr>
                <w:rFonts w:ascii="FrankRuehl" w:hAnsi="FrankRuehl" w:cs="FrankRuehl" w:hint="eastAsia"/>
                <w:color w:val="808080" w:themeColor="background1" w:themeShade="80"/>
              </w:rPr>
              <w:t xml:space="preserve">the </w:t>
            </w:r>
            <w:r w:rsidRPr="00506ABF">
              <w:rPr>
                <w:rFonts w:ascii="FrankRuehl" w:hAnsi="FrankRuehl" w:cs="FrankRuehl"/>
                <w:color w:val="808080" w:themeColor="background1" w:themeShade="80"/>
              </w:rPr>
              <w:t>community</w:t>
            </w:r>
            <w:r w:rsidRPr="00506ABF">
              <w:rPr>
                <w:rFonts w:ascii="FrankRuehl" w:hAnsi="FrankRuehl" w:cs="FrankRuehl" w:hint="eastAsia"/>
                <w:color w:val="808080" w:themeColor="background1" w:themeShade="80"/>
              </w:rPr>
              <w:t>：</w:t>
            </w:r>
            <w:r w:rsidRPr="00506ABF">
              <w:rPr>
                <w:rFonts w:ascii="FrankRuehl" w:hAnsi="FrankRuehl" w:cs="FrankRuehl" w:hint="eastAsia"/>
                <w:b/>
                <w:color w:val="808080" w:themeColor="background1" w:themeShade="80"/>
              </w:rPr>
              <w:t>地域で、豊かに働き、暮らすために</w:t>
            </w:r>
          </w:p>
          <w:p w14:paraId="662D9B40" w14:textId="29372538" w:rsidR="00230387" w:rsidRDefault="00230387" w:rsidP="00D620A5">
            <w:pPr>
              <w:ind w:leftChars="100" w:left="420" w:hangingChars="100" w:hanging="210"/>
              <w:rPr>
                <w:rFonts w:ascii="FrankRuehl" w:hAnsi="FrankRuehl" w:cs="FrankRuehl"/>
                <w:szCs w:val="21"/>
              </w:rPr>
            </w:pPr>
            <w:r>
              <w:rPr>
                <w:rFonts w:hint="eastAsia"/>
              </w:rPr>
              <w:t>○今月も同じ法人のかれん工房と共同で、西新道錦商店街の配食サービスを行いました。</w:t>
            </w:r>
            <w:r w:rsidR="00506ABF">
              <w:rPr>
                <w:rFonts w:hint="eastAsia"/>
              </w:rPr>
              <w:t>金曜日は雨の日が多く</w:t>
            </w:r>
            <w:r w:rsidR="008D054A">
              <w:rPr>
                <w:rFonts w:hint="eastAsia"/>
              </w:rPr>
              <w:t>、雨合羽姿で丁寧に配達しました</w:t>
            </w:r>
            <w:r w:rsidRPr="00852054">
              <w:rPr>
                <w:rFonts w:ascii="FrankRuehl" w:hAnsi="FrankRuehl" w:cs="FrankRuehl"/>
                <w:sz w:val="16"/>
                <w:szCs w:val="16"/>
              </w:rPr>
              <w:t>（</w:t>
            </w:r>
            <w:r>
              <w:rPr>
                <w:rFonts w:ascii="FrankRuehl" w:hAnsi="FrankRuehl" w:cs="FrankRuehl"/>
                <w:sz w:val="16"/>
                <w:szCs w:val="16"/>
              </w:rPr>
              <w:t xml:space="preserve">on </w:t>
            </w:r>
            <w:r w:rsidRPr="00852054">
              <w:rPr>
                <w:rFonts w:ascii="FrankRuehl" w:hAnsi="FrankRuehl" w:cs="FrankRuehl"/>
                <w:sz w:val="16"/>
                <w:szCs w:val="16"/>
              </w:rPr>
              <w:t>Friday</w:t>
            </w:r>
            <w:r>
              <w:rPr>
                <w:rFonts w:ascii="FrankRuehl" w:hAnsi="FrankRuehl" w:cs="FrankRuehl"/>
                <w:sz w:val="16"/>
                <w:szCs w:val="16"/>
              </w:rPr>
              <w:t>s</w:t>
            </w:r>
            <w:r>
              <w:rPr>
                <w:rFonts w:ascii="FrankRuehl" w:hAnsi="FrankRuehl" w:cs="FrankRuehl" w:hint="eastAsia"/>
                <w:sz w:val="16"/>
                <w:szCs w:val="16"/>
              </w:rPr>
              <w:t>）</w:t>
            </w:r>
            <w:r w:rsidRPr="00AC5BA3">
              <w:rPr>
                <w:rFonts w:ascii="FrankRuehl" w:hAnsi="FrankRuehl" w:cs="FrankRuehl" w:hint="eastAsia"/>
                <w:szCs w:val="21"/>
              </w:rPr>
              <w:t>。</w:t>
            </w:r>
          </w:p>
          <w:p w14:paraId="206A44AA" w14:textId="0C9F59D9" w:rsidR="00230387" w:rsidRDefault="00F777C7" w:rsidP="00D620A5">
            <w:pPr>
              <w:ind w:leftChars="100" w:left="420" w:hangingChars="100" w:hanging="210"/>
              <w:rPr>
                <w:rFonts w:ascii="FrankRuehl" w:hAnsi="FrankRuehl" w:cs="FrankRuehl"/>
                <w:szCs w:val="21"/>
              </w:rPr>
            </w:pPr>
            <w:r>
              <w:rPr>
                <w:rFonts w:ascii="FrankRuehl" w:hAnsi="FrankRuehl" w:cs="FrankRuehl" w:hint="eastAsia"/>
                <w:szCs w:val="21"/>
              </w:rPr>
              <w:t>○</w:t>
            </w:r>
            <w:r w:rsidR="0021348A">
              <w:rPr>
                <w:rFonts w:ascii="FrankRuehl" w:hAnsi="FrankRuehl" w:cs="FrankRuehl" w:hint="eastAsia"/>
                <w:szCs w:val="21"/>
              </w:rPr>
              <w:t>冬のボーナスキャンペーン</w:t>
            </w:r>
            <w:r w:rsidR="00506ABF">
              <w:rPr>
                <w:rFonts w:ascii="FrankRuehl" w:hAnsi="FrankRuehl" w:cs="FrankRuehl" w:hint="eastAsia"/>
                <w:szCs w:val="21"/>
              </w:rPr>
              <w:t>について、関係機関の皆様から温かいご支援を賜りました</w:t>
            </w:r>
            <w:r w:rsidR="0021348A">
              <w:rPr>
                <w:rFonts w:ascii="FrankRuehl" w:hAnsi="FrankRuehl" w:cs="FrankRuehl" w:hint="eastAsia"/>
                <w:szCs w:val="21"/>
              </w:rPr>
              <w:t>。</w:t>
            </w:r>
            <w:r w:rsidR="00506ABF">
              <w:rPr>
                <w:rFonts w:ascii="FrankRuehl" w:hAnsi="FrankRuehl" w:cs="FrankRuehl" w:hint="eastAsia"/>
                <w:szCs w:val="21"/>
              </w:rPr>
              <w:t>毎年ご支援頂</w:t>
            </w:r>
            <w:r w:rsidR="00774239">
              <w:rPr>
                <w:rFonts w:ascii="FrankRuehl" w:hAnsi="FrankRuehl" w:cs="FrankRuehl" w:hint="eastAsia"/>
                <w:szCs w:val="21"/>
              </w:rPr>
              <w:t>い</w:t>
            </w:r>
            <w:r w:rsidR="00506ABF">
              <w:rPr>
                <w:rFonts w:ascii="FrankRuehl" w:hAnsi="FrankRuehl" w:cs="FrankRuehl" w:hint="eastAsia"/>
                <w:szCs w:val="21"/>
              </w:rPr>
              <w:t>ている事業所に加え、新たにご支援頂</w:t>
            </w:r>
            <w:r w:rsidR="00774239">
              <w:rPr>
                <w:rFonts w:ascii="FrankRuehl" w:hAnsi="FrankRuehl" w:cs="FrankRuehl" w:hint="eastAsia"/>
                <w:szCs w:val="21"/>
              </w:rPr>
              <w:t>いた</w:t>
            </w:r>
            <w:r w:rsidR="00506ABF">
              <w:rPr>
                <w:rFonts w:ascii="FrankRuehl" w:hAnsi="FrankRuehl" w:cs="FrankRuehl" w:hint="eastAsia"/>
                <w:szCs w:val="21"/>
              </w:rPr>
              <w:t>事業所もあり、年内にお届けできるよう、連日、マスク仮置きケースや干支関連製品の作製に取り組んでおります。</w:t>
            </w:r>
          </w:p>
          <w:p w14:paraId="2B994322" w14:textId="20F8ABCE" w:rsidR="00EA2A34" w:rsidRDefault="0021348A" w:rsidP="007E0F5B">
            <w:pPr>
              <w:ind w:leftChars="100" w:left="420" w:hangingChars="100" w:hanging="210"/>
              <w:rPr>
                <w:rFonts w:ascii="FrankRuehl" w:hAnsi="FrankRuehl" w:cs="FrankRuehl"/>
                <w:szCs w:val="21"/>
              </w:rPr>
            </w:pPr>
            <w:r>
              <w:rPr>
                <w:rFonts w:ascii="FrankRuehl" w:hAnsi="FrankRuehl" w:cs="FrankRuehl" w:hint="eastAsia"/>
                <w:szCs w:val="21"/>
              </w:rPr>
              <w:t>○</w:t>
            </w:r>
            <w:r w:rsidR="00EA2A34">
              <w:rPr>
                <w:rFonts w:ascii="FrankRuehl" w:hAnsi="FrankRuehl" w:cs="FrankRuehl" w:hint="eastAsia"/>
                <w:szCs w:val="21"/>
              </w:rPr>
              <w:t>今年も、</w:t>
            </w:r>
            <w:r w:rsidR="00506ABF">
              <w:rPr>
                <w:rFonts w:ascii="FrankRuehl" w:hAnsi="FrankRuehl" w:cs="FrankRuehl" w:hint="eastAsia"/>
                <w:szCs w:val="21"/>
              </w:rPr>
              <w:t>京都市一斉防災行動訓練（シェイクアウト訓練）に参加致しました。９時３５分、緊急速報メール受信とともに、作業中であるため作業机の下に身をひそ</w:t>
            </w:r>
            <w:r w:rsidR="00954CED">
              <w:rPr>
                <w:rFonts w:ascii="FrankRuehl" w:hAnsi="FrankRuehl" w:cs="FrankRuehl" w:hint="eastAsia"/>
                <w:szCs w:val="21"/>
              </w:rPr>
              <w:t>め</w:t>
            </w:r>
            <w:r w:rsidR="00506ABF">
              <w:rPr>
                <w:rFonts w:ascii="FrankRuehl" w:hAnsi="FrankRuehl" w:cs="FrankRuehl" w:hint="eastAsia"/>
                <w:szCs w:val="21"/>
              </w:rPr>
              <w:t>、</w:t>
            </w:r>
            <w:r w:rsidR="00954CED">
              <w:rPr>
                <w:rFonts w:ascii="FrankRuehl" w:hAnsi="FrankRuehl" w:cs="FrankRuehl" w:hint="eastAsia"/>
                <w:szCs w:val="21"/>
              </w:rPr>
              <w:t>外への</w:t>
            </w:r>
            <w:r w:rsidR="0058040A">
              <w:rPr>
                <w:rFonts w:ascii="FrankRuehl" w:hAnsi="FrankRuehl" w:cs="FrankRuehl" w:hint="eastAsia"/>
                <w:szCs w:val="21"/>
              </w:rPr>
              <w:t>避難</w:t>
            </w:r>
            <w:r w:rsidR="00954CED">
              <w:rPr>
                <w:rFonts w:ascii="FrankRuehl" w:hAnsi="FrankRuehl" w:cs="FrankRuehl" w:hint="eastAsia"/>
                <w:szCs w:val="21"/>
              </w:rPr>
              <w:t>に向けてドアを開放した後、作業室を出た</w:t>
            </w:r>
            <w:r w:rsidR="0058040A">
              <w:rPr>
                <w:rFonts w:ascii="FrankRuehl" w:hAnsi="FrankRuehl" w:cs="FrankRuehl" w:hint="eastAsia"/>
                <w:szCs w:val="21"/>
              </w:rPr>
              <w:t>うえで</w:t>
            </w:r>
            <w:r w:rsidR="00954CED">
              <w:rPr>
                <w:rFonts w:ascii="FrankRuehl" w:hAnsi="FrankRuehl" w:cs="FrankRuehl" w:hint="eastAsia"/>
                <w:szCs w:val="21"/>
              </w:rPr>
              <w:t>点呼し全員の安全を確認しました。引き続き、建物内の消火器、消火栓の</w:t>
            </w:r>
            <w:r w:rsidR="0058040A">
              <w:rPr>
                <w:rFonts w:ascii="FrankRuehl" w:hAnsi="FrankRuehl" w:cs="FrankRuehl" w:hint="eastAsia"/>
                <w:szCs w:val="21"/>
              </w:rPr>
              <w:t>位置</w:t>
            </w:r>
            <w:r w:rsidR="00954CED">
              <w:rPr>
                <w:rFonts w:ascii="FrankRuehl" w:hAnsi="FrankRuehl" w:cs="FrankRuehl" w:hint="eastAsia"/>
                <w:szCs w:val="21"/>
              </w:rPr>
              <w:t>、避難場所について改めて説明し、各職員の役割についてもメンバーにお伝えしました。</w:t>
            </w:r>
            <w:r w:rsidR="00954CED">
              <w:rPr>
                <w:rFonts w:ascii="FrankRuehl" w:hAnsi="FrankRuehl" w:cs="FrankRuehl" w:hint="eastAsia"/>
                <w:szCs w:val="21"/>
              </w:rPr>
              <w:t xml:space="preserve"> </w:t>
            </w:r>
            <w:r w:rsidR="00506ABF">
              <w:rPr>
                <w:rFonts w:ascii="FrankRuehl" w:hAnsi="FrankRuehl" w:cs="FrankRuehl" w:hint="eastAsia"/>
                <w:szCs w:val="21"/>
              </w:rPr>
              <w:t>(</w:t>
            </w:r>
            <w:r w:rsidR="00506ABF">
              <w:rPr>
                <w:rFonts w:ascii="FrankRuehl" w:hAnsi="FrankRuehl" w:cs="FrankRuehl"/>
                <w:szCs w:val="21"/>
              </w:rPr>
              <w:t>11.2</w:t>
            </w:r>
            <w:r w:rsidR="00EA2A34">
              <w:rPr>
                <w:rFonts w:ascii="FrankRuehl" w:hAnsi="FrankRuehl" w:cs="FrankRuehl" w:hint="eastAsia"/>
                <w:szCs w:val="21"/>
              </w:rPr>
              <w:t>)</w:t>
            </w:r>
          </w:p>
          <w:p w14:paraId="382074AD" w14:textId="435FF09D" w:rsidR="00F777C7" w:rsidRPr="00256851" w:rsidRDefault="00EA2A34" w:rsidP="00256851">
            <w:pPr>
              <w:ind w:leftChars="100" w:left="420" w:hangingChars="100" w:hanging="210"/>
              <w:rPr>
                <w:rFonts w:asciiTheme="minorEastAsia" w:hAnsiTheme="minorEastAsia" w:cs="FrankRuehl"/>
                <w:szCs w:val="21"/>
              </w:rPr>
            </w:pPr>
            <w:r>
              <w:rPr>
                <w:rFonts w:asciiTheme="minorEastAsia" w:hAnsiTheme="minorEastAsia" w:cs="FrankRuehl" w:hint="eastAsia"/>
                <w:szCs w:val="21"/>
              </w:rPr>
              <w:t xml:space="preserve">　</w:t>
            </w:r>
            <w:r w:rsidR="00521A58" w:rsidRPr="00521A58">
              <w:rPr>
                <w:rFonts w:asciiTheme="minorEastAsia" w:hAnsiTheme="minorEastAsia" w:cs="FrankRuehl"/>
                <w:noProof/>
                <w:szCs w:val="21"/>
              </w:rPr>
              <w:drawing>
                <wp:inline distT="0" distB="0" distL="0" distR="0" wp14:anchorId="2984CAB0" wp14:editId="3C92BF49">
                  <wp:extent cx="1482622" cy="1112807"/>
                  <wp:effectExtent l="0" t="0" r="3810" b="0"/>
                  <wp:docPr id="2" name="図 2" descr="C:\Users\NEC-PCuser\Documents\2020年11月2日シェイクアウト訓練\シェイクアウト訓練2020.11\IMG_1787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C-PCuser\Documents\2020年11月2日シェイクアウト訓練\シェイクアウト訓練2020.11\IMG_1787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03925" cy="1128796"/>
                          </a:xfrm>
                          <a:prstGeom prst="rect">
                            <a:avLst/>
                          </a:prstGeom>
                          <a:ln>
                            <a:noFill/>
                          </a:ln>
                          <a:effectLst>
                            <a:softEdge rad="112500"/>
                          </a:effectLst>
                        </pic:spPr>
                      </pic:pic>
                    </a:graphicData>
                  </a:graphic>
                </wp:inline>
              </w:drawing>
            </w:r>
            <w:r w:rsidR="00521A58">
              <w:rPr>
                <w:rFonts w:asciiTheme="minorEastAsia" w:hAnsiTheme="minorEastAsia" w:cs="FrankRuehl" w:hint="eastAsia"/>
                <w:szCs w:val="21"/>
              </w:rPr>
              <w:t xml:space="preserve">　</w:t>
            </w:r>
            <w:r w:rsidR="00A9332C" w:rsidRPr="00A9332C">
              <w:rPr>
                <w:rFonts w:asciiTheme="minorEastAsia" w:hAnsiTheme="minorEastAsia" w:cs="FrankRuehl"/>
                <w:noProof/>
                <w:szCs w:val="21"/>
              </w:rPr>
              <w:drawing>
                <wp:inline distT="0" distB="0" distL="0" distR="0" wp14:anchorId="6EC77170" wp14:editId="63B692C3">
                  <wp:extent cx="1466490" cy="1100699"/>
                  <wp:effectExtent l="0" t="0" r="635" b="4445"/>
                  <wp:docPr id="3" name="図 3" descr="C:\Users\NEC-PCuser\Documents\2020年11月2日シェイクアウト訓練\シェイクアウト訓練2020.11\IMG_1779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EC-PCuser\Documents\2020年11月2日シェイクアウト訓練\シェイクアウト訓練2020.11\IMG_1779 (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0189" cy="1118487"/>
                          </a:xfrm>
                          <a:prstGeom prst="rect">
                            <a:avLst/>
                          </a:prstGeom>
                          <a:ln>
                            <a:noFill/>
                          </a:ln>
                          <a:effectLst>
                            <a:softEdge rad="112500"/>
                          </a:effectLst>
                        </pic:spPr>
                      </pic:pic>
                    </a:graphicData>
                  </a:graphic>
                </wp:inline>
              </w:drawing>
            </w:r>
            <w:r w:rsidR="00A9332C">
              <w:rPr>
                <w:rFonts w:asciiTheme="minorEastAsia" w:hAnsiTheme="minorEastAsia" w:cs="FrankRuehl" w:hint="eastAsia"/>
                <w:szCs w:val="21"/>
              </w:rPr>
              <w:t xml:space="preserve">　</w:t>
            </w:r>
            <w:r w:rsidR="00A9332C" w:rsidRPr="00A9332C">
              <w:rPr>
                <w:rFonts w:asciiTheme="minorEastAsia" w:hAnsiTheme="minorEastAsia" w:cs="FrankRuehl"/>
                <w:noProof/>
                <w:szCs w:val="21"/>
              </w:rPr>
              <w:drawing>
                <wp:inline distT="0" distB="0" distL="0" distR="0" wp14:anchorId="550B1A6C" wp14:editId="0088B109">
                  <wp:extent cx="1457864" cy="1094225"/>
                  <wp:effectExtent l="0" t="0" r="9525" b="0"/>
                  <wp:docPr id="4" name="図 4" descr="C:\Users\NEC-PCuser\Documents\2020年11月2日シェイクアウト訓練\シェイクアウト訓練2020.11\IMG_17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NEC-PCuser\Documents\2020年11月2日シェイクアウト訓練\シェイクアウト訓練2020.11\IMG_178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80941" cy="1111545"/>
                          </a:xfrm>
                          <a:prstGeom prst="rect">
                            <a:avLst/>
                          </a:prstGeom>
                          <a:ln>
                            <a:noFill/>
                          </a:ln>
                          <a:effectLst>
                            <a:softEdge rad="112500"/>
                          </a:effectLst>
                        </pic:spPr>
                      </pic:pic>
                    </a:graphicData>
                  </a:graphic>
                </wp:inline>
              </w:drawing>
            </w:r>
            <w:bookmarkStart w:id="0" w:name="_GoBack"/>
            <w:bookmarkEnd w:id="0"/>
          </w:p>
        </w:tc>
      </w:tr>
      <w:tr w:rsidR="00616327" w:rsidRPr="00A46550" w14:paraId="013902A0" w14:textId="77777777" w:rsidTr="00230387">
        <w:tc>
          <w:tcPr>
            <w:tcW w:w="10637" w:type="dxa"/>
          </w:tcPr>
          <w:p w14:paraId="7F826ECC" w14:textId="37959970" w:rsidR="00230387" w:rsidRPr="00506ABF" w:rsidRDefault="00230387" w:rsidP="00771476">
            <w:pPr>
              <w:rPr>
                <w:rFonts w:ascii="FrankRuehl" w:hAnsi="FrankRuehl" w:cs="FrankRuehl"/>
                <w:color w:val="808080" w:themeColor="background1" w:themeShade="80"/>
              </w:rPr>
            </w:pPr>
            <w:r w:rsidRPr="00506ABF">
              <w:rPr>
                <w:rFonts w:ascii="FrankRuehl" w:hAnsi="FrankRuehl" w:cs="FrankRuehl" w:hint="eastAsia"/>
                <w:color w:val="808080" w:themeColor="background1" w:themeShade="80"/>
              </w:rPr>
              <w:t>Health</w:t>
            </w:r>
            <w:r w:rsidRPr="00506ABF">
              <w:rPr>
                <w:rFonts w:ascii="FrankRuehl" w:hAnsi="FrankRuehl" w:cs="FrankRuehl" w:hint="eastAsia"/>
                <w:color w:val="808080" w:themeColor="background1" w:themeShade="80"/>
              </w:rPr>
              <w:t>：</w:t>
            </w:r>
            <w:r w:rsidRPr="00506ABF">
              <w:rPr>
                <w:rFonts w:ascii="FrankRuehl" w:hAnsi="FrankRuehl" w:cs="FrankRuehl" w:hint="eastAsia"/>
                <w:b/>
                <w:color w:val="808080" w:themeColor="background1" w:themeShade="80"/>
              </w:rPr>
              <w:t>こころとからだの健康のために</w:t>
            </w:r>
          </w:p>
          <w:p w14:paraId="21A901A4" w14:textId="68873ADC" w:rsidR="00596C9A" w:rsidRDefault="00EA2A34" w:rsidP="00596C9A">
            <w:pPr>
              <w:ind w:leftChars="50" w:left="315" w:hangingChars="100" w:hanging="210"/>
              <w:rPr>
                <w:rFonts w:ascii="FrankRuehl" w:hAnsi="FrankRuehl" w:cs="FrankRuehl"/>
              </w:rPr>
            </w:pPr>
            <w:r>
              <w:rPr>
                <w:rFonts w:ascii="FrankRuehl" w:hAnsi="FrankRuehl" w:cs="FrankRuehl" w:hint="eastAsia"/>
              </w:rPr>
              <w:t>○今月も、看護師の方が訪問してくださ</w:t>
            </w:r>
            <w:r w:rsidR="00230387">
              <w:rPr>
                <w:rFonts w:ascii="FrankRuehl" w:hAnsi="FrankRuehl" w:cs="FrankRuehl" w:hint="eastAsia"/>
              </w:rPr>
              <w:t>り</w:t>
            </w:r>
            <w:r w:rsidR="00596C9A">
              <w:rPr>
                <w:rFonts w:ascii="FrankRuehl" w:hAnsi="FrankRuehl" w:cs="FrankRuehl" w:hint="eastAsia"/>
              </w:rPr>
              <w:t>、メンバーと個別面談して下さいました。</w:t>
            </w:r>
            <w:r w:rsidR="00954CED">
              <w:rPr>
                <w:rFonts w:ascii="FrankRuehl" w:hAnsi="FrankRuehl" w:cs="FrankRuehl" w:hint="eastAsia"/>
              </w:rPr>
              <w:t>新型コロナウィルス感染症の影響が長期化するなかで、</w:t>
            </w:r>
            <w:r w:rsidR="00E96C81">
              <w:rPr>
                <w:rFonts w:ascii="FrankRuehl" w:hAnsi="FrankRuehl" w:cs="FrankRuehl" w:hint="eastAsia"/>
              </w:rPr>
              <w:t>医療</w:t>
            </w:r>
            <w:r w:rsidR="00954CED">
              <w:rPr>
                <w:rFonts w:ascii="FrankRuehl" w:hAnsi="FrankRuehl" w:cs="FrankRuehl" w:hint="eastAsia"/>
              </w:rPr>
              <w:t>関係者との連携は</w:t>
            </w:r>
            <w:r w:rsidR="0058040A">
              <w:rPr>
                <w:rFonts w:ascii="FrankRuehl" w:hAnsi="FrankRuehl" w:cs="FrankRuehl" w:hint="eastAsia"/>
              </w:rPr>
              <w:t>重要度を増している</w:t>
            </w:r>
            <w:r w:rsidR="00954CED">
              <w:rPr>
                <w:rFonts w:ascii="FrankRuehl" w:hAnsi="FrankRuehl" w:cs="FrankRuehl" w:hint="eastAsia"/>
              </w:rPr>
              <w:t>と考えております。</w:t>
            </w:r>
            <w:r w:rsidR="00856845">
              <w:rPr>
                <w:rFonts w:ascii="FrankRuehl" w:hAnsi="FrankRuehl" w:cs="FrankRuehl" w:hint="eastAsia"/>
              </w:rPr>
              <w:t xml:space="preserve"> </w:t>
            </w:r>
            <w:r w:rsidR="00230387">
              <w:rPr>
                <w:rFonts w:ascii="FrankRuehl" w:hAnsi="FrankRuehl" w:cs="FrankRuehl" w:hint="eastAsia"/>
              </w:rPr>
              <w:t>(</w:t>
            </w:r>
            <w:r w:rsidR="00954CED">
              <w:rPr>
                <w:rFonts w:ascii="FrankRuehl" w:hAnsi="FrankRuehl" w:cs="FrankRuehl"/>
              </w:rPr>
              <w:t>11.2,11.20</w:t>
            </w:r>
            <w:r w:rsidR="00596C9A">
              <w:rPr>
                <w:rFonts w:ascii="FrankRuehl" w:hAnsi="FrankRuehl" w:cs="FrankRuehl"/>
              </w:rPr>
              <w:t>)</w:t>
            </w:r>
          </w:p>
          <w:p w14:paraId="4CA911AD" w14:textId="1B9C1BE3" w:rsidR="007A5535" w:rsidRDefault="00596C9A" w:rsidP="00596C9A">
            <w:pPr>
              <w:ind w:leftChars="50" w:left="315" w:hangingChars="100" w:hanging="210"/>
              <w:rPr>
                <w:rFonts w:ascii="FrankRuehl" w:hAnsi="FrankRuehl" w:cs="FrankRuehl"/>
                <w:sz w:val="16"/>
                <w:szCs w:val="16"/>
              </w:rPr>
            </w:pPr>
            <w:r>
              <w:rPr>
                <w:rFonts w:ascii="FrankRuehl" w:hAnsi="FrankRuehl" w:cs="FrankRuehl" w:hint="eastAsia"/>
              </w:rPr>
              <w:t>○今月も、</w:t>
            </w:r>
            <w:r w:rsidR="00AF1178">
              <w:rPr>
                <w:rFonts w:ascii="FrankRuehl" w:hAnsi="FrankRuehl" w:cs="FrankRuehl" w:hint="eastAsia"/>
              </w:rPr>
              <w:t>小グループで</w:t>
            </w:r>
            <w:r>
              <w:rPr>
                <w:rFonts w:ascii="FrankRuehl" w:hAnsi="FrankRuehl" w:cs="FrankRuehl" w:hint="eastAsia"/>
              </w:rPr>
              <w:t>やさしいヨガを実施</w:t>
            </w:r>
            <w:r w:rsidR="00AF1178">
              <w:rPr>
                <w:rFonts w:ascii="FrankRuehl" w:hAnsi="FrankRuehl" w:cs="FrankRuehl" w:hint="eastAsia"/>
              </w:rPr>
              <w:t>致しました。</w:t>
            </w:r>
            <w:r w:rsidR="00954CED">
              <w:rPr>
                <w:rFonts w:ascii="FrankRuehl" w:hAnsi="FrankRuehl" w:cs="FrankRuehl" w:hint="eastAsia"/>
              </w:rPr>
              <w:t>初めて参加したメンバーや学生実習生は、「明日は身体が痛くなりそうです」と話しておられました。</w:t>
            </w:r>
            <w:r w:rsidR="00AF1178" w:rsidRPr="00AF1178">
              <w:rPr>
                <w:rFonts w:ascii="FrankRuehl" w:hAnsi="FrankRuehl" w:cs="FrankRuehl" w:hint="eastAsia"/>
                <w:sz w:val="16"/>
                <w:szCs w:val="16"/>
              </w:rPr>
              <w:t>（</w:t>
            </w:r>
            <w:r w:rsidR="00954CED">
              <w:rPr>
                <w:rFonts w:ascii="FrankRuehl" w:hAnsi="FrankRuehl" w:cs="FrankRuehl" w:hint="eastAsia"/>
                <w:sz w:val="20"/>
                <w:szCs w:val="20"/>
              </w:rPr>
              <w:t>11.17</w:t>
            </w:r>
            <w:r w:rsidR="00AF1178" w:rsidRPr="00AF1178">
              <w:rPr>
                <w:rFonts w:ascii="FrankRuehl" w:hAnsi="FrankRuehl" w:cs="FrankRuehl" w:hint="eastAsia"/>
                <w:sz w:val="16"/>
                <w:szCs w:val="16"/>
              </w:rPr>
              <w:t>）</w:t>
            </w:r>
          </w:p>
          <w:p w14:paraId="4570ADBF" w14:textId="4A9F49F0" w:rsidR="00596C9A" w:rsidRDefault="00596C9A" w:rsidP="00596C9A">
            <w:pPr>
              <w:ind w:leftChars="50" w:left="315" w:hangingChars="100" w:hanging="210"/>
              <w:rPr>
                <w:rFonts w:ascii="FrankRuehl" w:hAnsi="FrankRuehl" w:cs="FrankRuehl" w:hint="eastAsia"/>
                <w:szCs w:val="21"/>
              </w:rPr>
            </w:pPr>
            <w:r w:rsidRPr="00596C9A">
              <w:rPr>
                <w:rFonts w:ascii="FrankRuehl" w:hAnsi="FrankRuehl" w:cs="FrankRuehl" w:hint="eastAsia"/>
                <w:szCs w:val="21"/>
              </w:rPr>
              <w:t>○</w:t>
            </w:r>
            <w:r w:rsidR="00E96C81">
              <w:rPr>
                <w:rFonts w:ascii="FrankRuehl" w:hAnsi="FrankRuehl" w:cs="FrankRuehl" w:hint="eastAsia"/>
                <w:szCs w:val="21"/>
              </w:rPr>
              <w:t>SFA</w:t>
            </w:r>
            <w:r w:rsidR="00E96C81">
              <w:rPr>
                <w:rFonts w:ascii="FrankRuehl" w:hAnsi="FrankRuehl" w:cs="FrankRuehl" w:hint="eastAsia"/>
                <w:szCs w:val="21"/>
              </w:rPr>
              <w:t>では、</w:t>
            </w:r>
            <w:r w:rsidR="003F2431">
              <w:rPr>
                <w:rFonts w:ascii="FrankRuehl" w:hAnsi="FrankRuehl" w:cs="FrankRuehl" w:hint="eastAsia"/>
                <w:szCs w:val="21"/>
              </w:rPr>
              <w:t>先月に引き続き、冬に罹りやすい病気について</w:t>
            </w:r>
            <w:r w:rsidR="00E96C81">
              <w:rPr>
                <w:rFonts w:ascii="FrankRuehl" w:hAnsi="FrankRuehl" w:cs="FrankRuehl" w:hint="eastAsia"/>
                <w:szCs w:val="21"/>
              </w:rPr>
              <w:t>予防法を確認したうえで、</w:t>
            </w:r>
            <w:r w:rsidR="003F2431" w:rsidRPr="003F2431">
              <w:rPr>
                <w:rFonts w:ascii="FrankRuehl" w:hAnsi="FrankRuehl" w:cs="FrankRuehl" w:hint="eastAsia"/>
                <w:szCs w:val="21"/>
              </w:rPr>
              <w:t>第三波が到来している</w:t>
            </w:r>
            <w:r w:rsidR="003F2431">
              <w:rPr>
                <w:rFonts w:ascii="FrankRuehl" w:hAnsi="FrankRuehl" w:cs="FrankRuehl" w:hint="eastAsia"/>
                <w:szCs w:val="21"/>
              </w:rPr>
              <w:t>新型コロナウィルス感染症に関する相談窓口などの情報提供を行いました</w:t>
            </w:r>
            <w:r w:rsidR="00E96C81">
              <w:rPr>
                <w:rFonts w:ascii="FrankRuehl" w:hAnsi="FrankRuehl" w:cs="FrankRuehl" w:hint="eastAsia"/>
                <w:szCs w:val="21"/>
              </w:rPr>
              <w:t>。</w:t>
            </w:r>
            <w:r w:rsidR="003F2431" w:rsidRPr="00AF1178">
              <w:rPr>
                <w:rFonts w:ascii="FrankRuehl" w:hAnsi="FrankRuehl" w:cs="FrankRuehl" w:hint="eastAsia"/>
                <w:sz w:val="16"/>
                <w:szCs w:val="16"/>
              </w:rPr>
              <w:t>（</w:t>
            </w:r>
            <w:r w:rsidR="003F2431">
              <w:rPr>
                <w:rFonts w:ascii="FrankRuehl" w:hAnsi="FrankRuehl" w:cs="FrankRuehl" w:hint="eastAsia"/>
                <w:sz w:val="20"/>
                <w:szCs w:val="20"/>
              </w:rPr>
              <w:t>11</w:t>
            </w:r>
            <w:r w:rsidR="003F2431">
              <w:rPr>
                <w:rFonts w:ascii="FrankRuehl" w:hAnsi="FrankRuehl" w:cs="FrankRuehl" w:hint="eastAsia"/>
                <w:sz w:val="20"/>
                <w:szCs w:val="20"/>
              </w:rPr>
              <w:t>.30</w:t>
            </w:r>
            <w:r w:rsidR="003F2431" w:rsidRPr="00AF1178">
              <w:rPr>
                <w:rFonts w:ascii="FrankRuehl" w:hAnsi="FrankRuehl" w:cs="FrankRuehl" w:hint="eastAsia"/>
                <w:sz w:val="16"/>
                <w:szCs w:val="16"/>
              </w:rPr>
              <w:t>）</w:t>
            </w:r>
          </w:p>
          <w:p w14:paraId="33453618" w14:textId="0FC37FC3" w:rsidR="00F11BCB" w:rsidRPr="00596C9A" w:rsidRDefault="003F2431" w:rsidP="00774239">
            <w:pPr>
              <w:ind w:leftChars="50" w:left="315" w:hangingChars="100" w:hanging="210"/>
              <w:rPr>
                <w:rFonts w:ascii="FrankRuehl" w:hAnsi="FrankRuehl" w:cs="FrankRuehl" w:hint="eastAsia"/>
                <w:szCs w:val="21"/>
              </w:rPr>
            </w:pPr>
            <w:r>
              <w:rPr>
                <w:rFonts w:ascii="FrankRuehl" w:hAnsi="FrankRuehl" w:cs="FrankRuehl" w:hint="eastAsia"/>
                <w:szCs w:val="21"/>
              </w:rPr>
              <w:t>○先月から開始した</w:t>
            </w:r>
            <w:r w:rsidR="00E96C81">
              <w:rPr>
                <w:rFonts w:ascii="FrankRuehl" w:hAnsi="FrankRuehl" w:cs="FrankRuehl" w:hint="eastAsia"/>
                <w:szCs w:val="21"/>
              </w:rPr>
              <w:t>WSM(</w:t>
            </w:r>
            <w:r w:rsidR="00E96C81">
              <w:rPr>
                <w:rFonts w:ascii="FrankRuehl" w:hAnsi="FrankRuehl" w:cs="FrankRuehl"/>
                <w:szCs w:val="21"/>
              </w:rPr>
              <w:t>Wellness  Self  Management</w:t>
            </w:r>
            <w:r w:rsidR="00E96C81">
              <w:rPr>
                <w:rFonts w:ascii="FrankRuehl" w:hAnsi="FrankRuehl" w:cs="FrankRuehl" w:hint="eastAsia"/>
                <w:szCs w:val="21"/>
              </w:rPr>
              <w:t>)</w:t>
            </w:r>
            <w:r>
              <w:rPr>
                <w:rFonts w:ascii="FrankRuehl" w:hAnsi="FrankRuehl" w:cs="FrankRuehl" w:hint="eastAsia"/>
                <w:szCs w:val="21"/>
              </w:rPr>
              <w:t>プログラムを継続して実施し</w:t>
            </w:r>
            <w:r w:rsidR="00F11BCB">
              <w:rPr>
                <w:rFonts w:ascii="FrankRuehl" w:hAnsi="FrankRuehl" w:cs="FrankRuehl" w:hint="eastAsia"/>
                <w:szCs w:val="21"/>
              </w:rPr>
              <w:t>ました</w:t>
            </w:r>
            <w:r w:rsidR="00D505E7">
              <w:rPr>
                <w:rFonts w:ascii="FrankRuehl" w:hAnsi="FrankRuehl" w:cs="FrankRuehl" w:hint="eastAsia"/>
                <w:szCs w:val="21"/>
              </w:rPr>
              <w:t>。</w:t>
            </w:r>
            <w:r w:rsidR="00F11BCB">
              <w:rPr>
                <w:rFonts w:ascii="FrankRuehl" w:hAnsi="FrankRuehl" w:cs="FrankRuehl" w:hint="eastAsia"/>
                <w:szCs w:val="21"/>
              </w:rPr>
              <w:t>(</w:t>
            </w:r>
            <w:r>
              <w:rPr>
                <w:rFonts w:ascii="FrankRuehl" w:hAnsi="FrankRuehl" w:cs="FrankRuehl"/>
                <w:szCs w:val="21"/>
              </w:rPr>
              <w:t>11</w:t>
            </w:r>
            <w:r>
              <w:rPr>
                <w:rFonts w:ascii="FrankRuehl" w:hAnsi="FrankRuehl" w:cs="FrankRuehl" w:hint="eastAsia"/>
                <w:szCs w:val="21"/>
              </w:rPr>
              <w:t>.2,11.9,11.16,11.</w:t>
            </w:r>
            <w:r>
              <w:rPr>
                <w:rFonts w:ascii="FrankRuehl" w:hAnsi="FrankRuehl" w:cs="FrankRuehl"/>
                <w:szCs w:val="21"/>
              </w:rPr>
              <w:t>30</w:t>
            </w:r>
            <w:r w:rsidR="00EC355B">
              <w:rPr>
                <w:rFonts w:ascii="FrankRuehl" w:hAnsi="FrankRuehl" w:cs="FrankRuehl" w:hint="eastAsia"/>
                <w:szCs w:val="21"/>
              </w:rPr>
              <w:t>)</w:t>
            </w:r>
            <w:r w:rsidR="00F11BCB">
              <w:rPr>
                <w:rFonts w:ascii="FrankRuehl" w:hAnsi="FrankRuehl" w:cs="FrankRuehl" w:hint="eastAsia"/>
                <w:szCs w:val="21"/>
              </w:rPr>
              <w:t xml:space="preserve">　個別のプログラムも実施しました</w:t>
            </w:r>
            <w:r w:rsidR="00EC355B">
              <w:rPr>
                <w:rFonts w:ascii="FrankRuehl" w:hAnsi="FrankRuehl" w:cs="FrankRuehl" w:hint="eastAsia"/>
                <w:szCs w:val="21"/>
              </w:rPr>
              <w:t>。</w:t>
            </w:r>
            <w:r w:rsidR="00EC355B">
              <w:rPr>
                <w:rFonts w:ascii="FrankRuehl" w:hAnsi="FrankRuehl" w:cs="FrankRuehl" w:hint="eastAsia"/>
                <w:szCs w:val="21"/>
              </w:rPr>
              <w:t>(</w:t>
            </w:r>
            <w:r>
              <w:rPr>
                <w:rFonts w:ascii="FrankRuehl" w:hAnsi="FrankRuehl" w:cs="FrankRuehl"/>
                <w:szCs w:val="21"/>
              </w:rPr>
              <w:t>11.4,11.11,11.18</w:t>
            </w:r>
            <w:r w:rsidR="00EC355B">
              <w:rPr>
                <w:rFonts w:ascii="FrankRuehl" w:hAnsi="FrankRuehl" w:cs="FrankRuehl"/>
                <w:szCs w:val="21"/>
              </w:rPr>
              <w:t>)</w:t>
            </w:r>
          </w:p>
        </w:tc>
      </w:tr>
      <w:tr w:rsidR="00616327" w14:paraId="6A4BF302" w14:textId="77777777" w:rsidTr="00230387">
        <w:trPr>
          <w:trHeight w:val="1963"/>
        </w:trPr>
        <w:tc>
          <w:tcPr>
            <w:tcW w:w="10637" w:type="dxa"/>
          </w:tcPr>
          <w:p w14:paraId="07D10713" w14:textId="20CD0848" w:rsidR="00230387" w:rsidRPr="00506ABF" w:rsidRDefault="00230387" w:rsidP="00771476">
            <w:pPr>
              <w:rPr>
                <w:rFonts w:ascii="FrankRuehl" w:hAnsi="FrankRuehl" w:cs="FrankRuehl"/>
                <w:color w:val="808080" w:themeColor="background1" w:themeShade="80"/>
              </w:rPr>
            </w:pPr>
            <w:r w:rsidRPr="00506ABF">
              <w:rPr>
                <w:rFonts w:ascii="FrankRuehl" w:hAnsi="FrankRuehl" w:cs="FrankRuehl"/>
                <w:color w:val="808080" w:themeColor="background1" w:themeShade="80"/>
              </w:rPr>
              <w:t>Basi</w:t>
            </w:r>
            <w:r w:rsidRPr="00506ABF">
              <w:rPr>
                <w:rFonts w:ascii="FrankRuehl" w:hAnsi="FrankRuehl" w:cs="FrankRuehl" w:hint="eastAsia"/>
                <w:color w:val="808080" w:themeColor="background1" w:themeShade="80"/>
              </w:rPr>
              <w:t>c Business Manner</w:t>
            </w:r>
            <w:r w:rsidRPr="00506ABF">
              <w:rPr>
                <w:rFonts w:ascii="FrankRuehl" w:hAnsi="FrankRuehl" w:cs="FrankRuehl" w:hint="eastAsia"/>
                <w:color w:val="808080" w:themeColor="background1" w:themeShade="80"/>
              </w:rPr>
              <w:t>：</w:t>
            </w:r>
            <w:r w:rsidRPr="00506ABF">
              <w:rPr>
                <w:rFonts w:ascii="FrankRuehl" w:hAnsi="FrankRuehl" w:cs="FrankRuehl" w:hint="eastAsia"/>
                <w:b/>
                <w:color w:val="808080" w:themeColor="background1" w:themeShade="80"/>
              </w:rPr>
              <w:t>安定して働くために</w:t>
            </w:r>
          </w:p>
          <w:p w14:paraId="4719CCBC" w14:textId="0F80F649" w:rsidR="00230387" w:rsidRDefault="00230387" w:rsidP="003F2431">
            <w:pPr>
              <w:ind w:left="210" w:hangingChars="100" w:hanging="210"/>
              <w:rPr>
                <w:rFonts w:ascii="FrankRuehl" w:hAnsi="FrankRuehl" w:cs="FrankRuehl"/>
              </w:rPr>
            </w:pPr>
            <w:r>
              <w:rPr>
                <w:rFonts w:ascii="FrankRuehl" w:hAnsi="FrankRuehl" w:cs="FrankRuehl" w:hint="eastAsia"/>
              </w:rPr>
              <w:t xml:space="preserve"> </w:t>
            </w:r>
            <w:r>
              <w:rPr>
                <w:rFonts w:ascii="FrankRuehl" w:hAnsi="FrankRuehl" w:cs="FrankRuehl" w:hint="eastAsia"/>
              </w:rPr>
              <w:t>○新型コロナウィルス感染症が広がりをみせ</w:t>
            </w:r>
            <w:r w:rsidR="00596C9A">
              <w:rPr>
                <w:rFonts w:ascii="FrankRuehl" w:hAnsi="FrankRuehl" w:cs="FrankRuehl" w:hint="eastAsia"/>
              </w:rPr>
              <w:t>る厳しい状況のなか、今月も関</w:t>
            </w:r>
            <w:r w:rsidR="00EC355B">
              <w:rPr>
                <w:rFonts w:ascii="FrankRuehl" w:hAnsi="FrankRuehl" w:cs="FrankRuehl" w:hint="eastAsia"/>
              </w:rPr>
              <w:t>係機関の皆様のご支援を賜りながら</w:t>
            </w:r>
            <w:r w:rsidR="007A4881">
              <w:rPr>
                <w:rFonts w:ascii="FrankRuehl" w:hAnsi="FrankRuehl" w:cs="FrankRuehl" w:hint="eastAsia"/>
              </w:rPr>
              <w:t>、</w:t>
            </w:r>
            <w:r w:rsidR="003F2431">
              <w:rPr>
                <w:rFonts w:ascii="FrankRuehl" w:hAnsi="FrankRuehl" w:cs="FrankRuehl" w:hint="eastAsia"/>
              </w:rPr>
              <w:t>男性メンバーが大阪市の事業所から内定を頂きました</w:t>
            </w:r>
            <w:r w:rsidR="00EC355B">
              <w:rPr>
                <w:rFonts w:ascii="FrankRuehl" w:hAnsi="FrankRuehl" w:cs="FrankRuehl" w:hint="eastAsia"/>
              </w:rPr>
              <w:t>。</w:t>
            </w:r>
            <w:r w:rsidR="007A4881">
              <w:rPr>
                <w:rFonts w:ascii="FrankRuehl" w:hAnsi="FrankRuehl" w:cs="FrankRuehl" w:hint="eastAsia"/>
              </w:rPr>
              <w:t>（</w:t>
            </w:r>
            <w:r w:rsidR="003F2431">
              <w:rPr>
                <w:rFonts w:ascii="FrankRuehl" w:hAnsi="FrankRuehl" w:cs="FrankRuehl"/>
              </w:rPr>
              <w:t>11.18</w:t>
            </w:r>
            <w:r w:rsidR="007A4881">
              <w:rPr>
                <w:rFonts w:ascii="FrankRuehl" w:hAnsi="FrankRuehl" w:cs="FrankRuehl" w:hint="eastAsia"/>
              </w:rPr>
              <w:t>）</w:t>
            </w:r>
            <w:r w:rsidR="003F2431">
              <w:rPr>
                <w:rFonts w:ascii="FrankRuehl" w:hAnsi="FrankRuehl" w:cs="FrankRuehl" w:hint="eastAsia"/>
              </w:rPr>
              <w:t>朱雀工房のメンバーには、京都市内中心部より大阪市内中心部</w:t>
            </w:r>
            <w:r w:rsidR="00F11BCB">
              <w:rPr>
                <w:rFonts w:ascii="FrankRuehl" w:hAnsi="FrankRuehl" w:cs="FrankRuehl" w:hint="eastAsia"/>
              </w:rPr>
              <w:t>の方が通勤の負担の軽い方もおられることから、平素より大阪東ハローワーク、梅田ハローワーク、枚方ハローワークの皆様からも支援を頂いており、この方も大阪の就労支援機関と連携して継続支援させて頂くことになっております。男性メンバーが亀岡市の工場で体験実習に臨まれ</w:t>
            </w:r>
            <w:r w:rsidR="00B374DB">
              <w:rPr>
                <w:rFonts w:ascii="FrankRuehl" w:hAnsi="FrankRuehl" w:cs="FrankRuehl" w:hint="eastAsia"/>
              </w:rPr>
              <w:t>て</w:t>
            </w:r>
            <w:r w:rsidR="00F11BCB">
              <w:rPr>
                <w:rFonts w:ascii="FrankRuehl" w:hAnsi="FrankRuehl" w:cs="FrankRuehl" w:hint="eastAsia"/>
              </w:rPr>
              <w:t>良い評価を頂き、改めて雇用を含めての</w:t>
            </w:r>
            <w:r w:rsidR="00B374DB">
              <w:rPr>
                <w:rFonts w:ascii="FrankRuehl" w:hAnsi="FrankRuehl" w:cs="FrankRuehl" w:hint="eastAsia"/>
              </w:rPr>
              <w:t>実習をお願いすることになりました。</w:t>
            </w:r>
            <w:r w:rsidR="00B374DB">
              <w:rPr>
                <w:rFonts w:ascii="FrankRuehl" w:hAnsi="FrankRuehl" w:cs="FrankRuehl" w:hint="eastAsia"/>
              </w:rPr>
              <w:t>(11.16</w:t>
            </w:r>
            <w:r w:rsidR="00B374DB">
              <w:rPr>
                <w:rFonts w:ascii="FrankRuehl" w:hAnsi="FrankRuehl" w:cs="FrankRuehl"/>
              </w:rPr>
              <w:t>~11.20)</w:t>
            </w:r>
            <w:r w:rsidR="00774239">
              <w:rPr>
                <w:rFonts w:ascii="FrankRuehl" w:hAnsi="FrankRuehl" w:cs="FrankRuehl" w:hint="eastAsia"/>
              </w:rPr>
              <w:t xml:space="preserve">　京都自立就労サポートセンター主催の清掃作業初級研修会にメンバー３名が参加させて頂き、株式会社白青舎様の講師の方から、ビジネスマナーの基本を含めて丁寧なご指導を賜りました。関係者の皆様のご支援に感謝致します。</w:t>
            </w:r>
            <w:r w:rsidR="00774239">
              <w:rPr>
                <w:rFonts w:ascii="FrankRuehl" w:hAnsi="FrankRuehl" w:cs="FrankRuehl" w:hint="eastAsia"/>
              </w:rPr>
              <w:t>(11.26,27)</w:t>
            </w:r>
          </w:p>
          <w:p w14:paraId="4E699376" w14:textId="093F9A84" w:rsidR="00B374DB" w:rsidRDefault="00B374DB" w:rsidP="003F2431">
            <w:pPr>
              <w:ind w:left="210" w:hangingChars="100" w:hanging="210"/>
              <w:rPr>
                <w:rFonts w:ascii="FrankRuehl" w:hAnsi="FrankRuehl" w:cs="FrankRuehl"/>
              </w:rPr>
            </w:pPr>
            <w:r>
              <w:rPr>
                <w:rFonts w:ascii="FrankRuehl" w:hAnsi="FrankRuehl" w:cs="FrankRuehl" w:hint="eastAsia"/>
              </w:rPr>
              <w:t>○就労支援プログラムでは、「</w:t>
            </w:r>
            <w:r>
              <w:rPr>
                <w:rFonts w:ascii="FrankRuehl" w:hAnsi="FrankRuehl" w:cs="FrankRuehl" w:hint="eastAsia"/>
              </w:rPr>
              <w:t>ACT(</w:t>
            </w:r>
            <w:r>
              <w:rPr>
                <w:rFonts w:ascii="FrankRuehl" w:hAnsi="FrankRuehl" w:cs="FrankRuehl" w:hint="eastAsia"/>
              </w:rPr>
              <w:t>アクセンプタンス＆コミットメントセラピー</w:t>
            </w:r>
            <w:r>
              <w:rPr>
                <w:rFonts w:ascii="FrankRuehl" w:hAnsi="FrankRuehl" w:cs="FrankRuehl" w:hint="eastAsia"/>
              </w:rPr>
              <w:t>)</w:t>
            </w:r>
            <w:r>
              <w:rPr>
                <w:rFonts w:ascii="FrankRuehl" w:hAnsi="FrankRuehl" w:cs="FrankRuehl" w:hint="eastAsia"/>
              </w:rPr>
              <w:t>を生活に活かす①②」を、多様な映像、音声、エクササイズを盛り込みながら実施しました。</w:t>
            </w:r>
            <w:r>
              <w:rPr>
                <w:rFonts w:ascii="FrankRuehl" w:hAnsi="FrankRuehl" w:cs="FrankRuehl" w:hint="eastAsia"/>
              </w:rPr>
              <w:t>(</w:t>
            </w:r>
            <w:r>
              <w:rPr>
                <w:rFonts w:ascii="FrankRuehl" w:hAnsi="FrankRuehl" w:cs="FrankRuehl"/>
              </w:rPr>
              <w:t>11.10.11.25)</w:t>
            </w:r>
            <w:r>
              <w:rPr>
                <w:rFonts w:ascii="FrankRuehl" w:hAnsi="FrankRuehl" w:cs="FrankRuehl" w:hint="eastAsia"/>
              </w:rPr>
              <w:t>。個別のプログラムも実施しました。</w:t>
            </w:r>
          </w:p>
          <w:p w14:paraId="184212DF" w14:textId="79FB5F52" w:rsidR="00F11BCB" w:rsidRPr="004F6685" w:rsidRDefault="00B374DB" w:rsidP="00B374DB">
            <w:pPr>
              <w:ind w:left="210" w:hangingChars="100" w:hanging="210"/>
              <w:rPr>
                <w:rFonts w:ascii="FrankRuehl" w:hAnsi="FrankRuehl" w:cs="FrankRuehl" w:hint="eastAsia"/>
              </w:rPr>
            </w:pPr>
            <w:r>
              <w:rPr>
                <w:rFonts w:ascii="FrankRuehl" w:hAnsi="FrankRuehl" w:cs="FrankRuehl" w:hint="eastAsia"/>
              </w:rPr>
              <w:t xml:space="preserve">　</w:t>
            </w:r>
            <w:r>
              <w:rPr>
                <w:rFonts w:ascii="FrankRuehl" w:hAnsi="FrankRuehl" w:cs="FrankRuehl" w:hint="eastAsia"/>
              </w:rPr>
              <w:t>(</w:t>
            </w:r>
            <w:r>
              <w:rPr>
                <w:rFonts w:ascii="FrankRuehl" w:hAnsi="FrankRuehl" w:cs="FrankRuehl"/>
              </w:rPr>
              <w:t>11.2,11.16)</w:t>
            </w:r>
          </w:p>
        </w:tc>
      </w:tr>
    </w:tbl>
    <w:tbl>
      <w:tblPr>
        <w:tblStyle w:val="a3"/>
        <w:tblW w:w="10632" w:type="dxa"/>
        <w:tblInd w:w="-431" w:type="dxa"/>
        <w:tblLook w:val="04A0" w:firstRow="1" w:lastRow="0" w:firstColumn="1" w:lastColumn="0" w:noHBand="0" w:noVBand="1"/>
      </w:tblPr>
      <w:tblGrid>
        <w:gridCol w:w="10632"/>
      </w:tblGrid>
      <w:tr w:rsidR="00691A69" w14:paraId="51EE8D59" w14:textId="1CAC564A" w:rsidTr="00506ABF">
        <w:trPr>
          <w:trHeight w:val="1125"/>
        </w:trPr>
        <w:tc>
          <w:tcPr>
            <w:tcW w:w="10632" w:type="dxa"/>
            <w:shd w:val="clear" w:color="auto" w:fill="A6A6A6" w:themeFill="background1" w:themeFillShade="A6"/>
          </w:tcPr>
          <w:p w14:paraId="1358D4F6" w14:textId="57986A80" w:rsidR="00691A69" w:rsidRPr="00692F6A" w:rsidRDefault="00691A69" w:rsidP="003C7985">
            <w:pPr>
              <w:rPr>
                <w:rFonts w:ascii="FrankRuehl" w:hAnsi="FrankRuehl" w:cs="FrankRuehl"/>
                <w:sz w:val="24"/>
                <w:szCs w:val="24"/>
              </w:rPr>
            </w:pPr>
            <w:r>
              <w:rPr>
                <w:rFonts w:ascii="FrankRuehl" w:hAnsi="FrankRuehl" w:cs="FrankRuehl" w:hint="eastAsia"/>
                <w:sz w:val="72"/>
                <w:szCs w:val="72"/>
              </w:rPr>
              <w:t>Monthly Suzak</w:t>
            </w:r>
            <w:r>
              <w:rPr>
                <w:rFonts w:ascii="FrankRuehl" w:hAnsi="FrankRuehl" w:cs="FrankRuehl"/>
                <w:sz w:val="72"/>
                <w:szCs w:val="72"/>
              </w:rPr>
              <w:t xml:space="preserve">u      </w:t>
            </w:r>
            <w:r w:rsidR="0097471B">
              <w:rPr>
                <w:rFonts w:ascii="FrankRuehl" w:hAnsi="FrankRuehl" w:cs="FrankRuehl"/>
                <w:sz w:val="28"/>
                <w:szCs w:val="28"/>
              </w:rPr>
              <w:t>November</w:t>
            </w:r>
            <w:r>
              <w:rPr>
                <w:rFonts w:ascii="FrankRuehl" w:hAnsi="FrankRuehl" w:cs="FrankRuehl"/>
                <w:sz w:val="28"/>
                <w:szCs w:val="28"/>
              </w:rPr>
              <w:t xml:space="preserve"> </w:t>
            </w:r>
            <w:r w:rsidR="00774239">
              <w:rPr>
                <w:rFonts w:ascii="FrankRuehl" w:hAnsi="FrankRuehl" w:cs="FrankRuehl" w:hint="eastAsia"/>
                <w:sz w:val="28"/>
                <w:szCs w:val="28"/>
              </w:rPr>
              <w:t xml:space="preserve">　</w:t>
            </w:r>
            <w:r w:rsidRPr="00061A18">
              <w:rPr>
                <w:rFonts w:ascii="FrankRuehl" w:hAnsi="FrankRuehl" w:cs="FrankRuehl"/>
                <w:sz w:val="36"/>
                <w:szCs w:val="36"/>
              </w:rPr>
              <w:t xml:space="preserve">2020 </w:t>
            </w:r>
            <w:r>
              <w:rPr>
                <w:rFonts w:ascii="FrankRuehl" w:hAnsi="FrankRuehl" w:cs="FrankRuehl"/>
                <w:sz w:val="28"/>
                <w:szCs w:val="28"/>
              </w:rPr>
              <w:t xml:space="preserve"> No.</w:t>
            </w:r>
            <w:r w:rsidR="0097471B">
              <w:rPr>
                <w:rFonts w:ascii="FrankRuehl" w:hAnsi="FrankRuehl" w:cs="FrankRuehl" w:hint="eastAsia"/>
                <w:sz w:val="36"/>
                <w:szCs w:val="36"/>
              </w:rPr>
              <w:t>21</w:t>
            </w:r>
          </w:p>
        </w:tc>
      </w:tr>
    </w:tbl>
    <w:p w14:paraId="7E4B580E" w14:textId="77777777" w:rsidR="00E06295" w:rsidRDefault="00E06295" w:rsidP="00AF04CD"/>
    <w:sectPr w:rsidR="00E06295" w:rsidSect="00090E9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88ED87" w14:textId="77777777" w:rsidR="00E9093D" w:rsidRDefault="00E9093D" w:rsidP="00F703BF">
      <w:r>
        <w:separator/>
      </w:r>
    </w:p>
  </w:endnote>
  <w:endnote w:type="continuationSeparator" w:id="0">
    <w:p w14:paraId="72DCA650" w14:textId="77777777" w:rsidR="00E9093D" w:rsidRDefault="00E9093D" w:rsidP="00F70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FrankRuehl">
    <w:altName w:val="FrankRuehl"/>
    <w:panose1 w:val="020E0503060101010101"/>
    <w:charset w:val="00"/>
    <w:family w:val="swiss"/>
    <w:pitch w:val="variable"/>
    <w:sig w:usb0="00000803" w:usb1="00000000" w:usb2="00000000" w:usb3="00000000" w:csb0="0000002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6CCEE" w14:textId="77777777" w:rsidR="00E9093D" w:rsidRDefault="00E9093D" w:rsidP="00F703BF">
      <w:r>
        <w:separator/>
      </w:r>
    </w:p>
  </w:footnote>
  <w:footnote w:type="continuationSeparator" w:id="0">
    <w:p w14:paraId="0BFBC94D" w14:textId="77777777" w:rsidR="00E9093D" w:rsidRDefault="00E9093D" w:rsidP="00F703B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E38"/>
    <w:rsid w:val="00002429"/>
    <w:rsid w:val="000056D9"/>
    <w:rsid w:val="00042D8E"/>
    <w:rsid w:val="00061A18"/>
    <w:rsid w:val="00074798"/>
    <w:rsid w:val="00090E99"/>
    <w:rsid w:val="000C4C7B"/>
    <w:rsid w:val="000C60D4"/>
    <w:rsid w:val="000C7C68"/>
    <w:rsid w:val="000D2109"/>
    <w:rsid w:val="000E267E"/>
    <w:rsid w:val="000F5AB6"/>
    <w:rsid w:val="001073AF"/>
    <w:rsid w:val="0011023B"/>
    <w:rsid w:val="001455ED"/>
    <w:rsid w:val="00160E0A"/>
    <w:rsid w:val="001733B2"/>
    <w:rsid w:val="0018677A"/>
    <w:rsid w:val="00193649"/>
    <w:rsid w:val="001B4397"/>
    <w:rsid w:val="001B73AE"/>
    <w:rsid w:val="001D189E"/>
    <w:rsid w:val="001D53C9"/>
    <w:rsid w:val="001E0D48"/>
    <w:rsid w:val="001F2EC7"/>
    <w:rsid w:val="001F316F"/>
    <w:rsid w:val="002003A4"/>
    <w:rsid w:val="00202B74"/>
    <w:rsid w:val="0021348A"/>
    <w:rsid w:val="002173B9"/>
    <w:rsid w:val="00230387"/>
    <w:rsid w:val="00242515"/>
    <w:rsid w:val="00244269"/>
    <w:rsid w:val="002560F6"/>
    <w:rsid w:val="00256851"/>
    <w:rsid w:val="0029419A"/>
    <w:rsid w:val="002949FC"/>
    <w:rsid w:val="002A185F"/>
    <w:rsid w:val="002B7726"/>
    <w:rsid w:val="002C4FB5"/>
    <w:rsid w:val="002D0925"/>
    <w:rsid w:val="002F3390"/>
    <w:rsid w:val="002F3882"/>
    <w:rsid w:val="002F3EFE"/>
    <w:rsid w:val="002F674B"/>
    <w:rsid w:val="00307ADD"/>
    <w:rsid w:val="003453B9"/>
    <w:rsid w:val="003617BE"/>
    <w:rsid w:val="003743D1"/>
    <w:rsid w:val="003809C2"/>
    <w:rsid w:val="00394DB6"/>
    <w:rsid w:val="00397857"/>
    <w:rsid w:val="00397A6D"/>
    <w:rsid w:val="003C7985"/>
    <w:rsid w:val="003D6196"/>
    <w:rsid w:val="003F2431"/>
    <w:rsid w:val="00400F34"/>
    <w:rsid w:val="00401FE6"/>
    <w:rsid w:val="00456AE8"/>
    <w:rsid w:val="00476B7D"/>
    <w:rsid w:val="0048278C"/>
    <w:rsid w:val="004A733D"/>
    <w:rsid w:val="004F6685"/>
    <w:rsid w:val="00506ABF"/>
    <w:rsid w:val="00512F38"/>
    <w:rsid w:val="00513802"/>
    <w:rsid w:val="005169B6"/>
    <w:rsid w:val="00521A58"/>
    <w:rsid w:val="00526A41"/>
    <w:rsid w:val="005373DB"/>
    <w:rsid w:val="005621DB"/>
    <w:rsid w:val="00566D35"/>
    <w:rsid w:val="00570AEA"/>
    <w:rsid w:val="005777FE"/>
    <w:rsid w:val="0058040A"/>
    <w:rsid w:val="0058234F"/>
    <w:rsid w:val="005856C0"/>
    <w:rsid w:val="00596C9A"/>
    <w:rsid w:val="005B583B"/>
    <w:rsid w:val="005D4E7C"/>
    <w:rsid w:val="005E2A78"/>
    <w:rsid w:val="005E346D"/>
    <w:rsid w:val="005F7EDB"/>
    <w:rsid w:val="00616327"/>
    <w:rsid w:val="006326C2"/>
    <w:rsid w:val="00645F0A"/>
    <w:rsid w:val="0064775E"/>
    <w:rsid w:val="006534F9"/>
    <w:rsid w:val="00661D52"/>
    <w:rsid w:val="00667A07"/>
    <w:rsid w:val="00671990"/>
    <w:rsid w:val="00677FFD"/>
    <w:rsid w:val="00685993"/>
    <w:rsid w:val="00685F03"/>
    <w:rsid w:val="00691A69"/>
    <w:rsid w:val="00691B06"/>
    <w:rsid w:val="00692F6A"/>
    <w:rsid w:val="006D0FF8"/>
    <w:rsid w:val="006E3DFF"/>
    <w:rsid w:val="006F4B56"/>
    <w:rsid w:val="006F5CDD"/>
    <w:rsid w:val="00703B6D"/>
    <w:rsid w:val="00706D80"/>
    <w:rsid w:val="00715D8E"/>
    <w:rsid w:val="00725FC6"/>
    <w:rsid w:val="00744BBE"/>
    <w:rsid w:val="00756F0F"/>
    <w:rsid w:val="0077075F"/>
    <w:rsid w:val="00771476"/>
    <w:rsid w:val="00774239"/>
    <w:rsid w:val="0078654F"/>
    <w:rsid w:val="007924EA"/>
    <w:rsid w:val="007A4881"/>
    <w:rsid w:val="007A5535"/>
    <w:rsid w:val="007D3E24"/>
    <w:rsid w:val="007E0F5B"/>
    <w:rsid w:val="007E14A3"/>
    <w:rsid w:val="00825401"/>
    <w:rsid w:val="0082626B"/>
    <w:rsid w:val="0084506D"/>
    <w:rsid w:val="008504BA"/>
    <w:rsid w:val="00852054"/>
    <w:rsid w:val="00856845"/>
    <w:rsid w:val="0087247D"/>
    <w:rsid w:val="00876ABA"/>
    <w:rsid w:val="00883DBF"/>
    <w:rsid w:val="008A6B3F"/>
    <w:rsid w:val="008C08E9"/>
    <w:rsid w:val="008D054A"/>
    <w:rsid w:val="008F2B5D"/>
    <w:rsid w:val="009521FB"/>
    <w:rsid w:val="00954CED"/>
    <w:rsid w:val="0095537E"/>
    <w:rsid w:val="0097471B"/>
    <w:rsid w:val="00983E6C"/>
    <w:rsid w:val="00984A1D"/>
    <w:rsid w:val="009878C6"/>
    <w:rsid w:val="0099017F"/>
    <w:rsid w:val="00990AF8"/>
    <w:rsid w:val="00993E21"/>
    <w:rsid w:val="0099498B"/>
    <w:rsid w:val="009A62E3"/>
    <w:rsid w:val="009C341C"/>
    <w:rsid w:val="009E2E7A"/>
    <w:rsid w:val="009E67FF"/>
    <w:rsid w:val="00A01CB9"/>
    <w:rsid w:val="00A067D6"/>
    <w:rsid w:val="00A221DC"/>
    <w:rsid w:val="00A25C80"/>
    <w:rsid w:val="00A34BD7"/>
    <w:rsid w:val="00A46550"/>
    <w:rsid w:val="00A50665"/>
    <w:rsid w:val="00A675B3"/>
    <w:rsid w:val="00A75A15"/>
    <w:rsid w:val="00A76032"/>
    <w:rsid w:val="00A76923"/>
    <w:rsid w:val="00A8143F"/>
    <w:rsid w:val="00A9332C"/>
    <w:rsid w:val="00AA1A62"/>
    <w:rsid w:val="00AA1F1D"/>
    <w:rsid w:val="00AA48D1"/>
    <w:rsid w:val="00AA5823"/>
    <w:rsid w:val="00AA76D8"/>
    <w:rsid w:val="00AB2DC7"/>
    <w:rsid w:val="00AB65D5"/>
    <w:rsid w:val="00AC5BA3"/>
    <w:rsid w:val="00AC6623"/>
    <w:rsid w:val="00AD41C9"/>
    <w:rsid w:val="00AF04CD"/>
    <w:rsid w:val="00AF1178"/>
    <w:rsid w:val="00B11261"/>
    <w:rsid w:val="00B374DB"/>
    <w:rsid w:val="00B7252F"/>
    <w:rsid w:val="00B8273A"/>
    <w:rsid w:val="00B95E38"/>
    <w:rsid w:val="00B96999"/>
    <w:rsid w:val="00BA0CB2"/>
    <w:rsid w:val="00BC1630"/>
    <w:rsid w:val="00BD25C9"/>
    <w:rsid w:val="00BE01BD"/>
    <w:rsid w:val="00BE4815"/>
    <w:rsid w:val="00BF13CF"/>
    <w:rsid w:val="00BF6D31"/>
    <w:rsid w:val="00C06575"/>
    <w:rsid w:val="00C178BF"/>
    <w:rsid w:val="00C25CB5"/>
    <w:rsid w:val="00C35836"/>
    <w:rsid w:val="00C41090"/>
    <w:rsid w:val="00C4486E"/>
    <w:rsid w:val="00C52ED4"/>
    <w:rsid w:val="00C61F38"/>
    <w:rsid w:val="00C66D51"/>
    <w:rsid w:val="00C76808"/>
    <w:rsid w:val="00C77D23"/>
    <w:rsid w:val="00C80EB0"/>
    <w:rsid w:val="00C94E5C"/>
    <w:rsid w:val="00CA0B61"/>
    <w:rsid w:val="00CB00B5"/>
    <w:rsid w:val="00CB3366"/>
    <w:rsid w:val="00CC0458"/>
    <w:rsid w:val="00CF2736"/>
    <w:rsid w:val="00CF4381"/>
    <w:rsid w:val="00CF4559"/>
    <w:rsid w:val="00CF4D4B"/>
    <w:rsid w:val="00CF7677"/>
    <w:rsid w:val="00D018CA"/>
    <w:rsid w:val="00D07FC2"/>
    <w:rsid w:val="00D339F2"/>
    <w:rsid w:val="00D346C5"/>
    <w:rsid w:val="00D505E7"/>
    <w:rsid w:val="00D556E3"/>
    <w:rsid w:val="00D620A5"/>
    <w:rsid w:val="00D63432"/>
    <w:rsid w:val="00DA7617"/>
    <w:rsid w:val="00DB53EF"/>
    <w:rsid w:val="00DC0364"/>
    <w:rsid w:val="00DC2636"/>
    <w:rsid w:val="00DD2FC7"/>
    <w:rsid w:val="00DD55C2"/>
    <w:rsid w:val="00E06295"/>
    <w:rsid w:val="00E13EE5"/>
    <w:rsid w:val="00E50014"/>
    <w:rsid w:val="00E50D17"/>
    <w:rsid w:val="00E51BED"/>
    <w:rsid w:val="00E53621"/>
    <w:rsid w:val="00E57C7F"/>
    <w:rsid w:val="00E6597F"/>
    <w:rsid w:val="00E9093D"/>
    <w:rsid w:val="00E96C81"/>
    <w:rsid w:val="00EA2A34"/>
    <w:rsid w:val="00EA2BAE"/>
    <w:rsid w:val="00EB0A23"/>
    <w:rsid w:val="00EB5B02"/>
    <w:rsid w:val="00EC355B"/>
    <w:rsid w:val="00ED2CA9"/>
    <w:rsid w:val="00EE1EDB"/>
    <w:rsid w:val="00F01A49"/>
    <w:rsid w:val="00F10EDC"/>
    <w:rsid w:val="00F11BCB"/>
    <w:rsid w:val="00F17F72"/>
    <w:rsid w:val="00F51677"/>
    <w:rsid w:val="00F703BF"/>
    <w:rsid w:val="00F71E92"/>
    <w:rsid w:val="00F76FD7"/>
    <w:rsid w:val="00F777C7"/>
    <w:rsid w:val="00F83EE0"/>
    <w:rsid w:val="00FA6619"/>
    <w:rsid w:val="00FD09F0"/>
    <w:rsid w:val="00FD1137"/>
    <w:rsid w:val="00FD3454"/>
    <w:rsid w:val="00FD40AB"/>
    <w:rsid w:val="00FD6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68D8B94C"/>
  <w15:chartTrackingRefBased/>
  <w15:docId w15:val="{13E5C080-14B5-44EA-978B-85A3952AE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703BF"/>
    <w:pPr>
      <w:tabs>
        <w:tab w:val="center" w:pos="4252"/>
        <w:tab w:val="right" w:pos="8504"/>
      </w:tabs>
      <w:snapToGrid w:val="0"/>
    </w:pPr>
  </w:style>
  <w:style w:type="character" w:customStyle="1" w:styleId="a5">
    <w:name w:val="ヘッダー (文字)"/>
    <w:basedOn w:val="a0"/>
    <w:link w:val="a4"/>
    <w:uiPriority w:val="99"/>
    <w:rsid w:val="00F703BF"/>
  </w:style>
  <w:style w:type="paragraph" w:styleId="a6">
    <w:name w:val="footer"/>
    <w:basedOn w:val="a"/>
    <w:link w:val="a7"/>
    <w:uiPriority w:val="99"/>
    <w:unhideWhenUsed/>
    <w:rsid w:val="00F703BF"/>
    <w:pPr>
      <w:tabs>
        <w:tab w:val="center" w:pos="4252"/>
        <w:tab w:val="right" w:pos="8504"/>
      </w:tabs>
      <w:snapToGrid w:val="0"/>
    </w:pPr>
  </w:style>
  <w:style w:type="character" w:customStyle="1" w:styleId="a7">
    <w:name w:val="フッター (文字)"/>
    <w:basedOn w:val="a0"/>
    <w:link w:val="a6"/>
    <w:uiPriority w:val="99"/>
    <w:rsid w:val="00F703BF"/>
  </w:style>
  <w:style w:type="paragraph" w:styleId="a8">
    <w:name w:val="Balloon Text"/>
    <w:basedOn w:val="a"/>
    <w:link w:val="a9"/>
    <w:uiPriority w:val="99"/>
    <w:semiHidden/>
    <w:unhideWhenUsed/>
    <w:rsid w:val="00984A1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84A1D"/>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30387"/>
    <w:rPr>
      <w:sz w:val="18"/>
      <w:szCs w:val="18"/>
    </w:rPr>
  </w:style>
  <w:style w:type="paragraph" w:styleId="ab">
    <w:name w:val="annotation text"/>
    <w:basedOn w:val="a"/>
    <w:link w:val="ac"/>
    <w:uiPriority w:val="99"/>
    <w:semiHidden/>
    <w:unhideWhenUsed/>
    <w:rsid w:val="00230387"/>
    <w:pPr>
      <w:jc w:val="left"/>
    </w:pPr>
  </w:style>
  <w:style w:type="character" w:customStyle="1" w:styleId="ac">
    <w:name w:val="コメント文字列 (文字)"/>
    <w:basedOn w:val="a0"/>
    <w:link w:val="ab"/>
    <w:uiPriority w:val="99"/>
    <w:semiHidden/>
    <w:rsid w:val="00230387"/>
  </w:style>
  <w:style w:type="paragraph" w:styleId="ad">
    <w:name w:val="annotation subject"/>
    <w:basedOn w:val="ab"/>
    <w:next w:val="ab"/>
    <w:link w:val="ae"/>
    <w:uiPriority w:val="99"/>
    <w:semiHidden/>
    <w:unhideWhenUsed/>
    <w:rsid w:val="00230387"/>
    <w:rPr>
      <w:b/>
      <w:bCs/>
    </w:rPr>
  </w:style>
  <w:style w:type="character" w:customStyle="1" w:styleId="ae">
    <w:name w:val="コメント内容 (文字)"/>
    <w:basedOn w:val="ac"/>
    <w:link w:val="ad"/>
    <w:uiPriority w:val="99"/>
    <w:semiHidden/>
    <w:rsid w:val="0023038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1233</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NEC-PCuser</dc:creator>
  <cp:keywords/>
  <dc:description/>
  <cp:lastModifiedBy>NEC-PCuser</cp:lastModifiedBy>
  <cp:revision>2</cp:revision>
  <dcterms:created xsi:type="dcterms:W3CDTF">2020-11-28T07:33:00Z</dcterms:created>
  <dcterms:modified xsi:type="dcterms:W3CDTF">2020-11-28T07:33:00Z</dcterms:modified>
</cp:coreProperties>
</file>